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0976A" w14:textId="77777777" w:rsidR="007F731F" w:rsidRDefault="00540501" w:rsidP="00540501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 w:rsidRPr="00E14567">
        <w:rPr>
          <w:rFonts w:ascii="Arial" w:hAnsi="Arial" w:cs="Arial"/>
          <w:b/>
          <w:caps/>
          <w:sz w:val="16"/>
          <w:szCs w:val="16"/>
        </w:rPr>
        <w:t>СВЕТИЛЬНИКИ ОБЩЕГО НАЗНАЧЕНИЯ СВЕТОДИОДНЫЕ ВСТРАИВАЕМЫЕ ТМ «FERON» СЕРИИ: AL</w:t>
      </w:r>
    </w:p>
    <w:p w14:paraId="6ACDA8A7" w14:textId="77777777" w:rsidR="00540501" w:rsidRPr="00540501" w:rsidRDefault="00540501" w:rsidP="00540501">
      <w:pPr>
        <w:spacing w:after="0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 </w:t>
      </w:r>
      <w:r>
        <w:rPr>
          <w:rFonts w:ascii="Arial" w:hAnsi="Arial" w:cs="Arial"/>
          <w:b/>
          <w:caps/>
          <w:sz w:val="16"/>
          <w:szCs w:val="16"/>
          <w:lang w:val="en-US"/>
        </w:rPr>
        <w:t>AL</w:t>
      </w:r>
      <w:r w:rsidRPr="00540501">
        <w:rPr>
          <w:rFonts w:ascii="Arial" w:hAnsi="Arial" w:cs="Arial"/>
          <w:b/>
          <w:caps/>
          <w:sz w:val="16"/>
          <w:szCs w:val="16"/>
        </w:rPr>
        <w:t>2115</w:t>
      </w:r>
    </w:p>
    <w:p w14:paraId="6ECC0547" w14:textId="77777777" w:rsidR="007F731F" w:rsidRPr="00540501" w:rsidRDefault="007F731F" w:rsidP="00540501">
      <w:pPr>
        <w:spacing w:after="0"/>
        <w:jc w:val="center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540501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14:paraId="23F36350" w14:textId="77777777" w:rsidR="007F731F" w:rsidRPr="00540501" w:rsidRDefault="007F731F" w:rsidP="00540501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b/>
          <w:sz w:val="16"/>
          <w:szCs w:val="16"/>
        </w:rPr>
        <w:t>Описание</w:t>
      </w:r>
    </w:p>
    <w:p w14:paraId="4B35CAE7" w14:textId="77777777" w:rsidR="007F731F" w:rsidRPr="00540501" w:rsidRDefault="00844324" w:rsidP="00540501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  <w:lang w:val="en-US"/>
        </w:rPr>
        <w:t>AL</w:t>
      </w:r>
      <w:r w:rsidRPr="00540501">
        <w:rPr>
          <w:rFonts w:ascii="Arial" w:hAnsi="Arial" w:cs="Arial"/>
          <w:sz w:val="16"/>
          <w:szCs w:val="16"/>
        </w:rPr>
        <w:t xml:space="preserve">2115 </w:t>
      </w:r>
      <w:proofErr w:type="spellStart"/>
      <w:r w:rsidRPr="00540501">
        <w:rPr>
          <w:rFonts w:ascii="Arial" w:hAnsi="Arial" w:cs="Arial"/>
          <w:sz w:val="16"/>
          <w:szCs w:val="16"/>
        </w:rPr>
        <w:t>тм</w:t>
      </w:r>
      <w:proofErr w:type="spellEnd"/>
      <w:r w:rsidRPr="00540501">
        <w:rPr>
          <w:rFonts w:ascii="Arial" w:hAnsi="Arial" w:cs="Arial"/>
          <w:sz w:val="16"/>
          <w:szCs w:val="16"/>
        </w:rPr>
        <w:t xml:space="preserve"> «</w:t>
      </w:r>
      <w:r w:rsidRPr="00540501">
        <w:rPr>
          <w:rFonts w:ascii="Arial" w:hAnsi="Arial" w:cs="Arial"/>
          <w:sz w:val="16"/>
          <w:szCs w:val="16"/>
          <w:lang w:val="en-US"/>
        </w:rPr>
        <w:t>FERON</w:t>
      </w:r>
      <w:r w:rsidR="00540501">
        <w:rPr>
          <w:rFonts w:ascii="Arial" w:hAnsi="Arial" w:cs="Arial"/>
          <w:sz w:val="16"/>
          <w:szCs w:val="16"/>
        </w:rPr>
        <w:t>» - встраиваемые</w:t>
      </w:r>
      <w:r w:rsidRPr="00540501">
        <w:rPr>
          <w:rFonts w:ascii="Arial" w:hAnsi="Arial" w:cs="Arial"/>
          <w:sz w:val="16"/>
          <w:szCs w:val="16"/>
        </w:rPr>
        <w:t xml:space="preserve"> с</w:t>
      </w:r>
      <w:r w:rsidR="007F731F" w:rsidRPr="00540501">
        <w:rPr>
          <w:rFonts w:ascii="Arial" w:hAnsi="Arial" w:cs="Arial"/>
          <w:sz w:val="16"/>
          <w:szCs w:val="16"/>
        </w:rPr>
        <w:t>ветильник</w:t>
      </w:r>
      <w:r w:rsidR="00BE1143" w:rsidRPr="00540501">
        <w:rPr>
          <w:rFonts w:ascii="Arial" w:hAnsi="Arial" w:cs="Arial"/>
          <w:sz w:val="16"/>
          <w:szCs w:val="16"/>
        </w:rPr>
        <w:t>и</w:t>
      </w:r>
      <w:r w:rsidR="007F731F" w:rsidRPr="00540501">
        <w:rPr>
          <w:rFonts w:ascii="Arial" w:hAnsi="Arial" w:cs="Arial"/>
          <w:sz w:val="16"/>
          <w:szCs w:val="16"/>
        </w:rPr>
        <w:t xml:space="preserve"> </w:t>
      </w:r>
      <w:r w:rsidRPr="00540501">
        <w:rPr>
          <w:rFonts w:ascii="Arial" w:hAnsi="Arial" w:cs="Arial"/>
          <w:sz w:val="16"/>
          <w:szCs w:val="16"/>
        </w:rPr>
        <w:t>общего назначения</w:t>
      </w:r>
      <w:r w:rsidR="001B649F" w:rsidRPr="00540501">
        <w:rPr>
          <w:rFonts w:ascii="Arial" w:hAnsi="Arial" w:cs="Arial"/>
          <w:sz w:val="16"/>
          <w:szCs w:val="16"/>
        </w:rPr>
        <w:t xml:space="preserve"> со светодиодными источниками света</w:t>
      </w:r>
      <w:r w:rsidRPr="00540501">
        <w:rPr>
          <w:rFonts w:ascii="Arial" w:hAnsi="Arial" w:cs="Arial"/>
          <w:sz w:val="16"/>
          <w:szCs w:val="16"/>
        </w:rPr>
        <w:t>. П</w:t>
      </w:r>
      <w:r w:rsidR="007F731F" w:rsidRPr="00540501">
        <w:rPr>
          <w:rFonts w:ascii="Arial" w:hAnsi="Arial" w:cs="Arial"/>
          <w:sz w:val="16"/>
          <w:szCs w:val="16"/>
        </w:rPr>
        <w:t>редназначен</w:t>
      </w:r>
      <w:r w:rsidR="00BE1143" w:rsidRPr="00540501">
        <w:rPr>
          <w:rFonts w:ascii="Arial" w:hAnsi="Arial" w:cs="Arial"/>
          <w:sz w:val="16"/>
          <w:szCs w:val="16"/>
        </w:rPr>
        <w:t>ы</w:t>
      </w:r>
      <w:r w:rsidR="007F731F" w:rsidRPr="00540501">
        <w:rPr>
          <w:rFonts w:ascii="Arial" w:hAnsi="Arial" w:cs="Arial"/>
          <w:sz w:val="16"/>
          <w:szCs w:val="16"/>
        </w:rPr>
        <w:t xml:space="preserve"> для общего освещения </w:t>
      </w:r>
      <w:r w:rsidR="00BE1143" w:rsidRPr="00540501">
        <w:rPr>
          <w:rFonts w:ascii="Arial" w:hAnsi="Arial" w:cs="Arial"/>
          <w:sz w:val="16"/>
          <w:szCs w:val="16"/>
        </w:rPr>
        <w:t>торговых центров, офисных помещений, подсобных помещ</w:t>
      </w:r>
      <w:r w:rsidR="00A57C1D" w:rsidRPr="00540501">
        <w:rPr>
          <w:rFonts w:ascii="Arial" w:hAnsi="Arial" w:cs="Arial"/>
          <w:sz w:val="16"/>
          <w:szCs w:val="16"/>
        </w:rPr>
        <w:t xml:space="preserve">ений, лестниц, коридоров, кафе </w:t>
      </w:r>
      <w:r w:rsidR="00BE1143" w:rsidRPr="00540501">
        <w:rPr>
          <w:rFonts w:ascii="Arial" w:hAnsi="Arial" w:cs="Arial"/>
          <w:sz w:val="16"/>
          <w:szCs w:val="16"/>
        </w:rPr>
        <w:t xml:space="preserve">и </w:t>
      </w:r>
      <w:r w:rsidR="00540501" w:rsidRPr="00540501">
        <w:rPr>
          <w:rFonts w:ascii="Arial" w:hAnsi="Arial" w:cs="Arial"/>
          <w:sz w:val="16"/>
          <w:szCs w:val="16"/>
        </w:rPr>
        <w:t>пр.</w:t>
      </w:r>
    </w:p>
    <w:p w14:paraId="69B5EDC3" w14:textId="77777777" w:rsidR="00E3539B" w:rsidRPr="00540501" w:rsidRDefault="001B649F" w:rsidP="00540501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Светильники предназначены для</w:t>
      </w:r>
      <w:r w:rsidR="00E3539B" w:rsidRPr="00540501">
        <w:rPr>
          <w:rFonts w:ascii="Arial" w:hAnsi="Arial" w:cs="Arial"/>
          <w:sz w:val="16"/>
          <w:szCs w:val="16"/>
        </w:rPr>
        <w:t xml:space="preserve"> заме</w:t>
      </w:r>
      <w:r w:rsidR="00233235" w:rsidRPr="00540501">
        <w:rPr>
          <w:rFonts w:ascii="Arial" w:hAnsi="Arial" w:cs="Arial"/>
          <w:sz w:val="16"/>
          <w:szCs w:val="16"/>
        </w:rPr>
        <w:t>н</w:t>
      </w:r>
      <w:r w:rsidRPr="00540501">
        <w:rPr>
          <w:rFonts w:ascii="Arial" w:hAnsi="Arial" w:cs="Arial"/>
          <w:sz w:val="16"/>
          <w:szCs w:val="16"/>
        </w:rPr>
        <w:t>ы</w:t>
      </w:r>
      <w:r w:rsidR="00233235" w:rsidRPr="00540501">
        <w:rPr>
          <w:rFonts w:ascii="Arial" w:hAnsi="Arial" w:cs="Arial"/>
          <w:sz w:val="16"/>
          <w:szCs w:val="16"/>
        </w:rPr>
        <w:t xml:space="preserve"> стандартные </w:t>
      </w:r>
      <w:r w:rsidR="00E3539B" w:rsidRPr="00540501">
        <w:rPr>
          <w:rFonts w:ascii="Arial" w:hAnsi="Arial" w:cs="Arial"/>
          <w:sz w:val="16"/>
          <w:szCs w:val="16"/>
        </w:rPr>
        <w:t>светильники</w:t>
      </w:r>
      <w:r w:rsidRPr="00540501">
        <w:rPr>
          <w:rFonts w:ascii="Arial" w:hAnsi="Arial" w:cs="Arial"/>
          <w:sz w:val="16"/>
          <w:szCs w:val="16"/>
        </w:rPr>
        <w:t xml:space="preserve"> с люминесцентными лампами типа</w:t>
      </w:r>
      <w:r w:rsidR="00233235" w:rsidRPr="00540501">
        <w:rPr>
          <w:rFonts w:ascii="Arial" w:hAnsi="Arial" w:cs="Arial"/>
          <w:sz w:val="16"/>
          <w:szCs w:val="16"/>
        </w:rPr>
        <w:t xml:space="preserve"> ЛВО 4х18Вт</w:t>
      </w:r>
      <w:r w:rsidR="00E3539B" w:rsidRPr="00540501">
        <w:rPr>
          <w:rFonts w:ascii="Arial" w:hAnsi="Arial" w:cs="Arial"/>
          <w:sz w:val="16"/>
          <w:szCs w:val="16"/>
        </w:rPr>
        <w:t>.</w:t>
      </w:r>
    </w:p>
    <w:p w14:paraId="036F369F" w14:textId="77777777" w:rsidR="00E3539B" w:rsidRPr="00540501" w:rsidRDefault="00844324" w:rsidP="00540501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Светильники предназначены</w:t>
      </w:r>
      <w:r w:rsidR="00E3539B" w:rsidRPr="00540501">
        <w:rPr>
          <w:rFonts w:ascii="Arial" w:hAnsi="Arial" w:cs="Arial"/>
          <w:sz w:val="16"/>
          <w:szCs w:val="16"/>
        </w:rPr>
        <w:t xml:space="preserve"> для установки </w:t>
      </w:r>
      <w:r w:rsidR="00F6152B" w:rsidRPr="00540501">
        <w:rPr>
          <w:rFonts w:ascii="Arial" w:hAnsi="Arial" w:cs="Arial"/>
          <w:sz w:val="16"/>
          <w:szCs w:val="16"/>
        </w:rPr>
        <w:t>в подвесной потолок типа Армстр</w:t>
      </w:r>
      <w:r w:rsidR="00E3539B" w:rsidRPr="00540501">
        <w:rPr>
          <w:rFonts w:ascii="Arial" w:hAnsi="Arial" w:cs="Arial"/>
          <w:sz w:val="16"/>
          <w:szCs w:val="16"/>
        </w:rPr>
        <w:t>онг.</w:t>
      </w:r>
    </w:p>
    <w:p w14:paraId="5C8F3100" w14:textId="77777777" w:rsidR="00BE1143" w:rsidRPr="00540501" w:rsidRDefault="00844324" w:rsidP="00540501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Есть отверстия в корпусе светильников</w:t>
      </w:r>
      <w:r w:rsidR="00BE1143" w:rsidRPr="00540501">
        <w:rPr>
          <w:rFonts w:ascii="Arial" w:hAnsi="Arial" w:cs="Arial"/>
          <w:sz w:val="16"/>
          <w:szCs w:val="16"/>
        </w:rPr>
        <w:t xml:space="preserve"> для накладного </w:t>
      </w:r>
      <w:r w:rsidR="00EA3F6B" w:rsidRPr="00540501">
        <w:rPr>
          <w:rFonts w:ascii="Arial" w:hAnsi="Arial" w:cs="Arial"/>
          <w:sz w:val="16"/>
          <w:szCs w:val="16"/>
        </w:rPr>
        <w:t xml:space="preserve">и подвесного </w:t>
      </w:r>
      <w:r w:rsidR="00BE1143" w:rsidRPr="00540501">
        <w:rPr>
          <w:rFonts w:ascii="Arial" w:hAnsi="Arial" w:cs="Arial"/>
          <w:sz w:val="16"/>
          <w:szCs w:val="16"/>
        </w:rPr>
        <w:t xml:space="preserve">монтажа </w:t>
      </w:r>
      <w:r w:rsidRPr="00540501">
        <w:rPr>
          <w:rFonts w:ascii="Arial" w:hAnsi="Arial" w:cs="Arial"/>
          <w:sz w:val="16"/>
          <w:szCs w:val="16"/>
        </w:rPr>
        <w:t>(комплект крепежей в комплект не входит)</w:t>
      </w:r>
      <w:r w:rsidR="00BE1143" w:rsidRPr="00540501">
        <w:rPr>
          <w:rFonts w:ascii="Arial" w:hAnsi="Arial" w:cs="Arial"/>
          <w:sz w:val="16"/>
          <w:szCs w:val="16"/>
        </w:rPr>
        <w:t xml:space="preserve">. </w:t>
      </w:r>
    </w:p>
    <w:p w14:paraId="7C57B286" w14:textId="77777777" w:rsidR="00233235" w:rsidRPr="00540501" w:rsidRDefault="00233235" w:rsidP="00540501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 xml:space="preserve">Светильники </w:t>
      </w:r>
      <w:r w:rsidR="001B649F" w:rsidRPr="00540501">
        <w:rPr>
          <w:rFonts w:ascii="Arial" w:hAnsi="Arial" w:cs="Arial"/>
          <w:sz w:val="16"/>
          <w:szCs w:val="16"/>
        </w:rPr>
        <w:t>предназначены для работы</w:t>
      </w:r>
      <w:r w:rsidRPr="00540501">
        <w:rPr>
          <w:rFonts w:ascii="Arial" w:hAnsi="Arial" w:cs="Arial"/>
          <w:sz w:val="16"/>
          <w:szCs w:val="16"/>
        </w:rPr>
        <w:t xml:space="preserve"> от сети переменного тока</w:t>
      </w:r>
      <w:r w:rsidR="001B649F" w:rsidRPr="00540501">
        <w:rPr>
          <w:rFonts w:ascii="Arial" w:hAnsi="Arial" w:cs="Arial"/>
          <w:sz w:val="16"/>
          <w:szCs w:val="16"/>
        </w:rPr>
        <w:t xml:space="preserve"> с номинальным напряжением</w:t>
      </w:r>
      <w:r w:rsidRPr="00540501">
        <w:rPr>
          <w:rFonts w:ascii="Arial" w:hAnsi="Arial" w:cs="Arial"/>
          <w:sz w:val="16"/>
          <w:szCs w:val="16"/>
        </w:rPr>
        <w:t xml:space="preserve"> 230В. Качество электроэнергии должно </w:t>
      </w:r>
      <w:r w:rsidR="00AF5514" w:rsidRPr="00540501">
        <w:rPr>
          <w:rFonts w:ascii="Arial" w:hAnsi="Arial" w:cs="Arial"/>
          <w:sz w:val="16"/>
          <w:szCs w:val="16"/>
        </w:rPr>
        <w:t>соответствовать требованиям</w:t>
      </w:r>
      <w:r w:rsidRPr="00540501">
        <w:rPr>
          <w:rFonts w:ascii="Arial" w:hAnsi="Arial" w:cs="Arial"/>
          <w:sz w:val="16"/>
          <w:szCs w:val="16"/>
        </w:rPr>
        <w:t xml:space="preserve"> </w:t>
      </w:r>
      <w:hyperlink r:id="rId5" w:tgtFrame="_blank" w:history="1">
        <w:r w:rsidRPr="00540501">
          <w:rPr>
            <w:rFonts w:ascii="Arial" w:hAnsi="Arial" w:cs="Arial"/>
            <w:sz w:val="16"/>
            <w:szCs w:val="16"/>
          </w:rPr>
          <w:t> </w:t>
        </w:r>
        <w:r w:rsidR="00B55909" w:rsidRPr="00540501">
          <w:rPr>
            <w:rFonts w:ascii="Arial" w:hAnsi="Arial" w:cs="Arial"/>
            <w:sz w:val="16"/>
            <w:szCs w:val="16"/>
          </w:rPr>
          <w:t>ГОСТ 32144-2013</w:t>
        </w:r>
      </w:hyperlink>
      <w:r w:rsidRPr="00540501">
        <w:rPr>
          <w:rFonts w:ascii="Arial" w:hAnsi="Arial" w:cs="Arial"/>
          <w:sz w:val="16"/>
          <w:szCs w:val="16"/>
        </w:rPr>
        <w:t>.</w:t>
      </w:r>
    </w:p>
    <w:p w14:paraId="4B68C39A" w14:textId="77777777" w:rsidR="00BE1143" w:rsidRPr="00540501" w:rsidRDefault="00BE1143" w:rsidP="00540501">
      <w:pPr>
        <w:pStyle w:val="a3"/>
        <w:numPr>
          <w:ilvl w:val="0"/>
          <w:numId w:val="6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Светильники устанавливаются на поверхность (или встраиваются в нишу) из нормально воспламеняемого материала.</w:t>
      </w:r>
    </w:p>
    <w:p w14:paraId="0D24CDC7" w14:textId="77777777" w:rsidR="007F731F" w:rsidRPr="00540501" w:rsidRDefault="007F731F" w:rsidP="00540501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1B649F" w:rsidRPr="00540501">
        <w:rPr>
          <w:rFonts w:ascii="Arial" w:hAnsi="Arial" w:cs="Arial"/>
          <w:b/>
          <w:sz w:val="16"/>
          <w:szCs w:val="16"/>
          <w:lang w:val="en-US"/>
        </w:rPr>
        <w:t>*</w:t>
      </w:r>
      <w:r w:rsidR="00BB292C" w:rsidRPr="00540501">
        <w:rPr>
          <w:rFonts w:ascii="Arial" w:hAnsi="Arial" w:cs="Arial"/>
          <w:b/>
          <w:sz w:val="16"/>
          <w:szCs w:val="16"/>
        </w:rPr>
        <w:t>:</w:t>
      </w:r>
    </w:p>
    <w:tbl>
      <w:tblPr>
        <w:tblStyle w:val="a4"/>
        <w:tblW w:w="5000" w:type="pct"/>
        <w:jc w:val="center"/>
        <w:tblLook w:val="04A0" w:firstRow="1" w:lastRow="0" w:firstColumn="1" w:lastColumn="0" w:noHBand="0" w:noVBand="1"/>
      </w:tblPr>
      <w:tblGrid>
        <w:gridCol w:w="7492"/>
        <w:gridCol w:w="3026"/>
        <w:gridCol w:w="2489"/>
        <w:gridCol w:w="1305"/>
        <w:gridCol w:w="1302"/>
      </w:tblGrid>
      <w:tr w:rsidR="009B6F77" w:rsidRPr="00540501" w14:paraId="7B12B3DB" w14:textId="77777777" w:rsidTr="009B6F77">
        <w:trPr>
          <w:jc w:val="center"/>
        </w:trPr>
        <w:tc>
          <w:tcPr>
            <w:tcW w:w="2399" w:type="pct"/>
            <w:vAlign w:val="center"/>
          </w:tcPr>
          <w:p w14:paraId="57F7152C" w14:textId="77777777" w:rsidR="009B6F77" w:rsidRPr="00540501" w:rsidRDefault="009B6F77" w:rsidP="0054050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Напряжение питания</w:t>
            </w:r>
          </w:p>
        </w:tc>
        <w:tc>
          <w:tcPr>
            <w:tcW w:w="2601" w:type="pct"/>
            <w:gridSpan w:val="4"/>
            <w:vAlign w:val="center"/>
          </w:tcPr>
          <w:p w14:paraId="3CF41692" w14:textId="77777777" w:rsidR="009B6F77" w:rsidRPr="00540501" w:rsidRDefault="009B6F77" w:rsidP="005405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185-265</w:t>
            </w:r>
            <w:r w:rsidRPr="00540501">
              <w:rPr>
                <w:rFonts w:ascii="Arial" w:hAnsi="Arial" w:cs="Arial"/>
                <w:sz w:val="16"/>
                <w:szCs w:val="16"/>
              </w:rPr>
              <w:t>В</w:t>
            </w:r>
          </w:p>
        </w:tc>
      </w:tr>
      <w:tr w:rsidR="009B6F77" w:rsidRPr="00540501" w14:paraId="6E778247" w14:textId="77777777" w:rsidTr="009B6F77">
        <w:trPr>
          <w:jc w:val="center"/>
        </w:trPr>
        <w:tc>
          <w:tcPr>
            <w:tcW w:w="2399" w:type="pct"/>
            <w:vAlign w:val="center"/>
          </w:tcPr>
          <w:p w14:paraId="178ACA14" w14:textId="77777777" w:rsidR="009B6F77" w:rsidRPr="00540501" w:rsidRDefault="009B6F77" w:rsidP="00540501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Частота сети</w:t>
            </w:r>
          </w:p>
        </w:tc>
        <w:tc>
          <w:tcPr>
            <w:tcW w:w="2601" w:type="pct"/>
            <w:gridSpan w:val="4"/>
            <w:vAlign w:val="center"/>
          </w:tcPr>
          <w:p w14:paraId="42771BEF" w14:textId="77777777" w:rsidR="009B6F77" w:rsidRPr="00540501" w:rsidRDefault="009B6F77" w:rsidP="005405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50Гц</w:t>
            </w:r>
          </w:p>
        </w:tc>
      </w:tr>
      <w:tr w:rsidR="009B6F77" w:rsidRPr="00540501" w14:paraId="325F37B9" w14:textId="77777777" w:rsidTr="009B6F77">
        <w:trPr>
          <w:jc w:val="center"/>
        </w:trPr>
        <w:tc>
          <w:tcPr>
            <w:tcW w:w="2399" w:type="pct"/>
            <w:vAlign w:val="center"/>
          </w:tcPr>
          <w:p w14:paraId="79CDD18E" w14:textId="77777777" w:rsidR="009B6F77" w:rsidRPr="00540501" w:rsidRDefault="009B6F77" w:rsidP="00540501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Потребляемая мощность</w:t>
            </w:r>
          </w:p>
        </w:tc>
        <w:tc>
          <w:tcPr>
            <w:tcW w:w="1766" w:type="pct"/>
            <w:gridSpan w:val="2"/>
            <w:vAlign w:val="center"/>
          </w:tcPr>
          <w:p w14:paraId="67ED26D9" w14:textId="77777777" w:rsidR="009B6F77" w:rsidRPr="00540501" w:rsidRDefault="009B6F77" w:rsidP="005405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36Вт</w:t>
            </w:r>
          </w:p>
        </w:tc>
        <w:tc>
          <w:tcPr>
            <w:tcW w:w="418" w:type="pct"/>
            <w:vAlign w:val="center"/>
          </w:tcPr>
          <w:p w14:paraId="0FF85330" w14:textId="77777777" w:rsidR="009B6F77" w:rsidRPr="00540501" w:rsidRDefault="009B6F77" w:rsidP="005405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48Вт</w:t>
            </w:r>
          </w:p>
        </w:tc>
        <w:tc>
          <w:tcPr>
            <w:tcW w:w="417" w:type="pct"/>
            <w:vAlign w:val="center"/>
          </w:tcPr>
          <w:p w14:paraId="449C11AF" w14:textId="77777777" w:rsidR="009B6F77" w:rsidRPr="00540501" w:rsidRDefault="009B6F77" w:rsidP="005405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72Вт</w:t>
            </w:r>
          </w:p>
        </w:tc>
      </w:tr>
      <w:tr w:rsidR="009B6F77" w:rsidRPr="00540501" w14:paraId="4D25F626" w14:textId="77777777" w:rsidTr="009B6F77">
        <w:trPr>
          <w:jc w:val="center"/>
        </w:trPr>
        <w:tc>
          <w:tcPr>
            <w:tcW w:w="2399" w:type="pct"/>
            <w:vAlign w:val="center"/>
          </w:tcPr>
          <w:p w14:paraId="09E9832F" w14:textId="77777777" w:rsidR="009B6F77" w:rsidRPr="009F0E13" w:rsidRDefault="009B6F77" w:rsidP="00540501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Коэффициент мощност</w:t>
            </w:r>
            <w:r w:rsidR="009F0E13">
              <w:rPr>
                <w:rFonts w:ascii="Arial" w:hAnsi="Arial" w:cs="Arial"/>
                <w:sz w:val="16"/>
                <w:szCs w:val="16"/>
              </w:rPr>
              <w:t>и, не менее</w:t>
            </w:r>
          </w:p>
        </w:tc>
        <w:tc>
          <w:tcPr>
            <w:tcW w:w="2601" w:type="pct"/>
            <w:gridSpan w:val="4"/>
            <w:vAlign w:val="center"/>
          </w:tcPr>
          <w:p w14:paraId="5E5A66C8" w14:textId="77777777" w:rsidR="009B6F77" w:rsidRPr="009F0E13" w:rsidRDefault="009B6F77" w:rsidP="00540501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0,9</w:t>
            </w:r>
            <w:r w:rsidR="009F0E13">
              <w:rPr>
                <w:rFonts w:ascii="Arial" w:hAnsi="Arial" w:cs="Arial"/>
                <w:sz w:val="16"/>
                <w:szCs w:val="16"/>
                <w:lang w:val="en-US"/>
              </w:rPr>
              <w:t>5</w:t>
            </w:r>
          </w:p>
        </w:tc>
      </w:tr>
      <w:tr w:rsidR="009B6F77" w:rsidRPr="00540501" w14:paraId="252160AF" w14:textId="77777777" w:rsidTr="009B6F77">
        <w:trPr>
          <w:jc w:val="center"/>
        </w:trPr>
        <w:tc>
          <w:tcPr>
            <w:tcW w:w="2399" w:type="pct"/>
            <w:vAlign w:val="center"/>
          </w:tcPr>
          <w:p w14:paraId="4460F46F" w14:textId="77777777" w:rsidR="009B6F77" w:rsidRPr="00540501" w:rsidRDefault="009B6F77" w:rsidP="00540501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Источник света</w:t>
            </w:r>
          </w:p>
        </w:tc>
        <w:tc>
          <w:tcPr>
            <w:tcW w:w="2601" w:type="pct"/>
            <w:gridSpan w:val="4"/>
            <w:vAlign w:val="center"/>
          </w:tcPr>
          <w:p w14:paraId="568E1DFD" w14:textId="77777777" w:rsidR="009B6F77" w:rsidRPr="00540501" w:rsidRDefault="009B6F77" w:rsidP="0054050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 xml:space="preserve">Светодиоды </w:t>
            </w:r>
            <w:r w:rsidRPr="00540501">
              <w:rPr>
                <w:rFonts w:ascii="Arial" w:hAnsi="Arial" w:cs="Arial"/>
                <w:sz w:val="16"/>
                <w:szCs w:val="16"/>
                <w:lang w:val="en-US"/>
              </w:rPr>
              <w:t>smd2835</w:t>
            </w:r>
          </w:p>
        </w:tc>
      </w:tr>
      <w:tr w:rsidR="009B6F77" w:rsidRPr="00540501" w14:paraId="3184FF9A" w14:textId="77777777" w:rsidTr="009B6F77">
        <w:trPr>
          <w:jc w:val="center"/>
        </w:trPr>
        <w:tc>
          <w:tcPr>
            <w:tcW w:w="2399" w:type="pct"/>
            <w:vAlign w:val="center"/>
          </w:tcPr>
          <w:p w14:paraId="0C86D106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Тип рассеивателя (см. на упаковке)</w:t>
            </w:r>
          </w:p>
        </w:tc>
        <w:tc>
          <w:tcPr>
            <w:tcW w:w="969" w:type="pct"/>
            <w:vAlign w:val="center"/>
          </w:tcPr>
          <w:p w14:paraId="2B0D968B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матовый</w:t>
            </w:r>
          </w:p>
        </w:tc>
        <w:tc>
          <w:tcPr>
            <w:tcW w:w="1632" w:type="pct"/>
            <w:gridSpan w:val="3"/>
            <w:vAlign w:val="center"/>
          </w:tcPr>
          <w:p w14:paraId="43551149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теснением призма</w:t>
            </w:r>
          </w:p>
        </w:tc>
      </w:tr>
      <w:tr w:rsidR="009B6F77" w:rsidRPr="00540501" w14:paraId="2004CF66" w14:textId="77777777" w:rsidTr="009B6F77">
        <w:trPr>
          <w:jc w:val="center"/>
        </w:trPr>
        <w:tc>
          <w:tcPr>
            <w:tcW w:w="2399" w:type="pct"/>
            <w:vAlign w:val="center"/>
          </w:tcPr>
          <w:p w14:paraId="564E87DE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Материал рассеивателя</w:t>
            </w:r>
          </w:p>
        </w:tc>
        <w:tc>
          <w:tcPr>
            <w:tcW w:w="969" w:type="pct"/>
            <w:vAlign w:val="center"/>
          </w:tcPr>
          <w:p w14:paraId="1DBF3015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матовый акриловый полимер</w:t>
            </w:r>
          </w:p>
        </w:tc>
        <w:tc>
          <w:tcPr>
            <w:tcW w:w="1632" w:type="pct"/>
            <w:gridSpan w:val="3"/>
            <w:vAlign w:val="center"/>
          </w:tcPr>
          <w:p w14:paraId="4AA466B3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акриловый полимер с призматической структурой</w:t>
            </w:r>
          </w:p>
        </w:tc>
      </w:tr>
      <w:tr w:rsidR="004231CD" w:rsidRPr="00540501" w14:paraId="60F5A273" w14:textId="77777777" w:rsidTr="004231CD">
        <w:trPr>
          <w:jc w:val="center"/>
        </w:trPr>
        <w:tc>
          <w:tcPr>
            <w:tcW w:w="2399" w:type="pct"/>
            <w:vAlign w:val="center"/>
          </w:tcPr>
          <w:p w14:paraId="739544E2" w14:textId="77777777" w:rsidR="004231CD" w:rsidRPr="00540501" w:rsidRDefault="004231CD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Световой поток</w:t>
            </w:r>
          </w:p>
        </w:tc>
        <w:tc>
          <w:tcPr>
            <w:tcW w:w="969" w:type="pct"/>
            <w:vAlign w:val="center"/>
          </w:tcPr>
          <w:p w14:paraId="40808138" w14:textId="77777777" w:rsidR="004231CD" w:rsidRPr="00540501" w:rsidRDefault="009F0E13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4231CD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6</w:t>
            </w:r>
            <w:r w:rsidR="004231CD" w:rsidRPr="0054050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  <w:r w:rsidR="004231CD" w:rsidRPr="00540501">
              <w:rPr>
                <w:rFonts w:ascii="Arial" w:hAnsi="Arial" w:cs="Arial"/>
                <w:sz w:val="16"/>
                <w:szCs w:val="16"/>
              </w:rPr>
              <w:t>лм</w:t>
            </w:r>
          </w:p>
        </w:tc>
        <w:tc>
          <w:tcPr>
            <w:tcW w:w="797" w:type="pct"/>
            <w:vAlign w:val="center"/>
          </w:tcPr>
          <w:p w14:paraId="1CEA2992" w14:textId="77777777" w:rsidR="004231CD" w:rsidRPr="00540501" w:rsidRDefault="004231CD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="009F0E13">
              <w:rPr>
                <w:rFonts w:ascii="Arial" w:hAnsi="Arial" w:cs="Arial"/>
                <w:sz w:val="16"/>
                <w:szCs w:val="16"/>
                <w:lang w:val="en-US"/>
              </w:rPr>
              <w:t>96</w:t>
            </w:r>
            <w:r w:rsidRPr="00540501">
              <w:rPr>
                <w:rFonts w:ascii="Arial" w:hAnsi="Arial" w:cs="Arial"/>
                <w:sz w:val="16"/>
                <w:szCs w:val="16"/>
              </w:rPr>
              <w:t>0лм</w:t>
            </w:r>
          </w:p>
        </w:tc>
        <w:tc>
          <w:tcPr>
            <w:tcW w:w="418" w:type="pct"/>
            <w:vAlign w:val="center"/>
          </w:tcPr>
          <w:p w14:paraId="5E4992EA" w14:textId="77777777" w:rsidR="004231CD" w:rsidRPr="00540501" w:rsidRDefault="004231CD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9F0E13">
              <w:rPr>
                <w:rFonts w:ascii="Arial" w:hAnsi="Arial" w:cs="Arial"/>
                <w:sz w:val="16"/>
                <w:szCs w:val="16"/>
                <w:lang w:val="en-US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>00лм</w:t>
            </w:r>
          </w:p>
        </w:tc>
        <w:tc>
          <w:tcPr>
            <w:tcW w:w="417" w:type="pct"/>
            <w:vAlign w:val="center"/>
          </w:tcPr>
          <w:p w14:paraId="479602C9" w14:textId="77777777" w:rsidR="004231CD" w:rsidRPr="00540501" w:rsidRDefault="009F0E13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70</w:t>
            </w:r>
            <w:r w:rsidR="004231CD">
              <w:rPr>
                <w:rFonts w:ascii="Arial" w:hAnsi="Arial" w:cs="Arial"/>
                <w:sz w:val="16"/>
                <w:szCs w:val="16"/>
              </w:rPr>
              <w:t>00лм</w:t>
            </w:r>
          </w:p>
        </w:tc>
      </w:tr>
      <w:tr w:rsidR="009B6F77" w:rsidRPr="00540501" w14:paraId="17C0FD7E" w14:textId="77777777" w:rsidTr="009B6F77">
        <w:trPr>
          <w:jc w:val="center"/>
        </w:trPr>
        <w:tc>
          <w:tcPr>
            <w:tcW w:w="2399" w:type="pct"/>
            <w:vAlign w:val="center"/>
          </w:tcPr>
          <w:p w14:paraId="4A65EFEA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Коррелированная цветовая температура</w:t>
            </w:r>
          </w:p>
        </w:tc>
        <w:tc>
          <w:tcPr>
            <w:tcW w:w="2601" w:type="pct"/>
            <w:gridSpan w:val="4"/>
            <w:vAlign w:val="center"/>
          </w:tcPr>
          <w:p w14:paraId="43B1D18E" w14:textId="77777777" w:rsidR="009B6F77" w:rsidRPr="00540501" w:rsidRDefault="003150CB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2700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 w:rsidRPr="004231CD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9B6F77" w:rsidRPr="00540501">
              <w:rPr>
                <w:rFonts w:ascii="Arial" w:hAnsi="Arial" w:cs="Arial"/>
                <w:sz w:val="16"/>
                <w:szCs w:val="16"/>
              </w:rPr>
              <w:t>4000</w:t>
            </w:r>
            <w:r w:rsidR="004231CD"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  <w:r w:rsidR="009B6F77" w:rsidRPr="00540501">
              <w:rPr>
                <w:rFonts w:ascii="Arial" w:hAnsi="Arial" w:cs="Arial"/>
                <w:sz w:val="16"/>
                <w:szCs w:val="16"/>
              </w:rPr>
              <w:t>, 6500К (см. на упаковке)</w:t>
            </w:r>
          </w:p>
        </w:tc>
      </w:tr>
      <w:tr w:rsidR="009B6F77" w:rsidRPr="00540501" w14:paraId="36AFDDE8" w14:textId="77777777" w:rsidTr="009B6F77">
        <w:trPr>
          <w:jc w:val="center"/>
        </w:trPr>
        <w:tc>
          <w:tcPr>
            <w:tcW w:w="2399" w:type="pct"/>
            <w:vAlign w:val="center"/>
          </w:tcPr>
          <w:p w14:paraId="61C99A7F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Общий индекс цветопередачи</w:t>
            </w:r>
          </w:p>
        </w:tc>
        <w:tc>
          <w:tcPr>
            <w:tcW w:w="2601" w:type="pct"/>
            <w:gridSpan w:val="4"/>
            <w:vAlign w:val="center"/>
          </w:tcPr>
          <w:p w14:paraId="0E38DE2B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40501">
              <w:rPr>
                <w:rFonts w:ascii="Arial" w:hAnsi="Arial" w:cs="Arial"/>
                <w:sz w:val="16"/>
                <w:szCs w:val="16"/>
                <w:lang w:val="en-US"/>
              </w:rPr>
              <w:t>&gt;</w:t>
            </w:r>
            <w:r w:rsidR="009F0E13">
              <w:rPr>
                <w:rFonts w:ascii="Arial" w:hAnsi="Arial" w:cs="Arial"/>
                <w:sz w:val="16"/>
                <w:szCs w:val="16"/>
              </w:rPr>
              <w:t>8</w:t>
            </w:r>
            <w:r w:rsidRPr="00540501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</w:tr>
      <w:tr w:rsidR="009B6F77" w:rsidRPr="00540501" w14:paraId="0BB55DFC" w14:textId="77777777" w:rsidTr="009B6F77">
        <w:trPr>
          <w:jc w:val="center"/>
        </w:trPr>
        <w:tc>
          <w:tcPr>
            <w:tcW w:w="2399" w:type="pct"/>
            <w:vAlign w:val="center"/>
          </w:tcPr>
          <w:p w14:paraId="13E0CF4C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Коэффициент пульсации освещенности</w:t>
            </w:r>
            <w:r w:rsidR="009F0E13">
              <w:rPr>
                <w:rFonts w:ascii="Arial" w:hAnsi="Arial" w:cs="Arial"/>
                <w:sz w:val="16"/>
                <w:szCs w:val="16"/>
              </w:rPr>
              <w:t>, не более</w:t>
            </w:r>
          </w:p>
        </w:tc>
        <w:tc>
          <w:tcPr>
            <w:tcW w:w="2601" w:type="pct"/>
            <w:gridSpan w:val="4"/>
            <w:vAlign w:val="center"/>
          </w:tcPr>
          <w:p w14:paraId="327D4B0F" w14:textId="77777777" w:rsidR="009B6F77" w:rsidRPr="00540501" w:rsidRDefault="009F0E13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9B6F77" w:rsidRPr="00540501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9B6F77" w:rsidRPr="00540501" w14:paraId="75579474" w14:textId="77777777" w:rsidTr="009B6F77">
        <w:trPr>
          <w:jc w:val="center"/>
        </w:trPr>
        <w:tc>
          <w:tcPr>
            <w:tcW w:w="2399" w:type="pct"/>
            <w:vAlign w:val="center"/>
          </w:tcPr>
          <w:p w14:paraId="47E356BA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Угол рассеяния</w:t>
            </w:r>
          </w:p>
        </w:tc>
        <w:tc>
          <w:tcPr>
            <w:tcW w:w="2601" w:type="pct"/>
            <w:gridSpan w:val="4"/>
            <w:vAlign w:val="center"/>
          </w:tcPr>
          <w:p w14:paraId="7782F0AA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120°</w:t>
            </w:r>
          </w:p>
        </w:tc>
      </w:tr>
      <w:tr w:rsidR="009B6F77" w:rsidRPr="00540501" w14:paraId="08E2B316" w14:textId="77777777" w:rsidTr="009B6F77">
        <w:trPr>
          <w:jc w:val="center"/>
        </w:trPr>
        <w:tc>
          <w:tcPr>
            <w:tcW w:w="2399" w:type="pct"/>
            <w:vAlign w:val="center"/>
          </w:tcPr>
          <w:p w14:paraId="3BE71928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Тип кривой силы света</w:t>
            </w:r>
          </w:p>
        </w:tc>
        <w:tc>
          <w:tcPr>
            <w:tcW w:w="2601" w:type="pct"/>
            <w:gridSpan w:val="4"/>
            <w:vAlign w:val="center"/>
          </w:tcPr>
          <w:p w14:paraId="2BBCE67A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Д (косинусная)</w:t>
            </w:r>
          </w:p>
        </w:tc>
      </w:tr>
      <w:tr w:rsidR="009B6F77" w:rsidRPr="00540501" w14:paraId="3AA5EC4F" w14:textId="77777777" w:rsidTr="009B6F77">
        <w:trPr>
          <w:jc w:val="center"/>
        </w:trPr>
        <w:tc>
          <w:tcPr>
            <w:tcW w:w="2399" w:type="pct"/>
            <w:vAlign w:val="center"/>
          </w:tcPr>
          <w:p w14:paraId="7BFD0185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Класс светораспределения</w:t>
            </w:r>
          </w:p>
        </w:tc>
        <w:tc>
          <w:tcPr>
            <w:tcW w:w="2601" w:type="pct"/>
            <w:gridSpan w:val="4"/>
            <w:vAlign w:val="center"/>
          </w:tcPr>
          <w:p w14:paraId="343043CD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П (прямого света)</w:t>
            </w:r>
          </w:p>
        </w:tc>
      </w:tr>
      <w:tr w:rsidR="009B6F77" w:rsidRPr="00540501" w14:paraId="2A8DD246" w14:textId="77777777" w:rsidTr="009B6F77">
        <w:trPr>
          <w:jc w:val="center"/>
        </w:trPr>
        <w:tc>
          <w:tcPr>
            <w:tcW w:w="2399" w:type="pct"/>
            <w:vAlign w:val="center"/>
          </w:tcPr>
          <w:p w14:paraId="0A676E91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Размеры корпуса</w:t>
            </w:r>
          </w:p>
        </w:tc>
        <w:tc>
          <w:tcPr>
            <w:tcW w:w="2601" w:type="pct"/>
            <w:gridSpan w:val="4"/>
            <w:vAlign w:val="center"/>
          </w:tcPr>
          <w:p w14:paraId="3D095850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9B6F77" w:rsidRPr="00540501" w14:paraId="6565D73C" w14:textId="77777777" w:rsidTr="009B6F77">
        <w:trPr>
          <w:jc w:val="center"/>
        </w:trPr>
        <w:tc>
          <w:tcPr>
            <w:tcW w:w="2399" w:type="pct"/>
            <w:vAlign w:val="center"/>
          </w:tcPr>
          <w:p w14:paraId="1DC89FC6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2601" w:type="pct"/>
            <w:gridSpan w:val="4"/>
            <w:vAlign w:val="center"/>
          </w:tcPr>
          <w:p w14:paraId="34A62853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gramStart"/>
            <w:r w:rsidRPr="00540501">
              <w:rPr>
                <w:rFonts w:ascii="Arial" w:hAnsi="Arial" w:cs="Arial"/>
                <w:sz w:val="16"/>
                <w:szCs w:val="16"/>
              </w:rPr>
              <w:t>0..+</w:t>
            </w:r>
            <w:proofErr w:type="gramEnd"/>
            <w:r w:rsidRPr="00540501">
              <w:rPr>
                <w:rFonts w:ascii="Arial" w:hAnsi="Arial" w:cs="Arial"/>
                <w:sz w:val="16"/>
                <w:szCs w:val="16"/>
                <w:lang w:val="en-US"/>
              </w:rPr>
              <w:t>35</w:t>
            </w:r>
            <w:r w:rsidRPr="00540501">
              <w:rPr>
                <w:rFonts w:ascii="Arial" w:hAnsi="Arial" w:cs="Arial"/>
                <w:sz w:val="16"/>
                <w:szCs w:val="16"/>
              </w:rPr>
              <w:t xml:space="preserve"> °С</w:t>
            </w:r>
          </w:p>
        </w:tc>
      </w:tr>
      <w:tr w:rsidR="009B6F77" w:rsidRPr="00540501" w14:paraId="4070B3C1" w14:textId="77777777" w:rsidTr="009B6F77">
        <w:trPr>
          <w:jc w:val="center"/>
        </w:trPr>
        <w:tc>
          <w:tcPr>
            <w:tcW w:w="2399" w:type="pct"/>
            <w:vAlign w:val="center"/>
          </w:tcPr>
          <w:p w14:paraId="0EFF05E5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Защита от пыли и влаги</w:t>
            </w:r>
          </w:p>
        </w:tc>
        <w:tc>
          <w:tcPr>
            <w:tcW w:w="2601" w:type="pct"/>
            <w:gridSpan w:val="4"/>
            <w:vAlign w:val="center"/>
          </w:tcPr>
          <w:p w14:paraId="6891E7A6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40501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Pr="00540501">
              <w:rPr>
                <w:rFonts w:ascii="Arial" w:hAnsi="Arial" w:cs="Arial"/>
                <w:sz w:val="16"/>
                <w:szCs w:val="16"/>
              </w:rPr>
              <w:t>40</w:t>
            </w:r>
          </w:p>
        </w:tc>
      </w:tr>
      <w:tr w:rsidR="009B6F77" w:rsidRPr="00540501" w14:paraId="760574DC" w14:textId="77777777" w:rsidTr="009B6F77">
        <w:trPr>
          <w:jc w:val="center"/>
        </w:trPr>
        <w:tc>
          <w:tcPr>
            <w:tcW w:w="2399" w:type="pct"/>
            <w:vAlign w:val="center"/>
          </w:tcPr>
          <w:p w14:paraId="3EACD4E5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2601" w:type="pct"/>
            <w:gridSpan w:val="4"/>
            <w:vAlign w:val="center"/>
          </w:tcPr>
          <w:p w14:paraId="0770309C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9B6F77" w:rsidRPr="00540501" w14:paraId="060E56B9" w14:textId="77777777" w:rsidTr="009B6F77">
        <w:trPr>
          <w:jc w:val="center"/>
        </w:trPr>
        <w:tc>
          <w:tcPr>
            <w:tcW w:w="2399" w:type="pct"/>
            <w:vAlign w:val="center"/>
          </w:tcPr>
          <w:p w14:paraId="4A6111DC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2601" w:type="pct"/>
            <w:gridSpan w:val="4"/>
            <w:vAlign w:val="center"/>
          </w:tcPr>
          <w:p w14:paraId="08F6FB2B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40501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9B6F77" w:rsidRPr="00540501" w14:paraId="16325F30" w14:textId="77777777" w:rsidTr="009B6F77">
        <w:trPr>
          <w:jc w:val="center"/>
        </w:trPr>
        <w:tc>
          <w:tcPr>
            <w:tcW w:w="2399" w:type="pct"/>
            <w:vAlign w:val="center"/>
          </w:tcPr>
          <w:p w14:paraId="6F21B03A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Класс энергоэффективности</w:t>
            </w:r>
          </w:p>
        </w:tc>
        <w:tc>
          <w:tcPr>
            <w:tcW w:w="2601" w:type="pct"/>
            <w:gridSpan w:val="4"/>
            <w:vAlign w:val="center"/>
          </w:tcPr>
          <w:p w14:paraId="7A7283AC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А+</w:t>
            </w:r>
          </w:p>
        </w:tc>
      </w:tr>
      <w:tr w:rsidR="009B6F77" w:rsidRPr="00540501" w14:paraId="46A73DFC" w14:textId="77777777" w:rsidTr="009B6F77">
        <w:trPr>
          <w:jc w:val="center"/>
        </w:trPr>
        <w:tc>
          <w:tcPr>
            <w:tcW w:w="2399" w:type="pct"/>
            <w:vAlign w:val="center"/>
          </w:tcPr>
          <w:p w14:paraId="257A781A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2601" w:type="pct"/>
            <w:gridSpan w:val="4"/>
            <w:vAlign w:val="center"/>
          </w:tcPr>
          <w:p w14:paraId="665E31BE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сталь</w:t>
            </w:r>
          </w:p>
        </w:tc>
      </w:tr>
      <w:tr w:rsidR="009B6F77" w:rsidRPr="00540501" w14:paraId="1552746E" w14:textId="77777777" w:rsidTr="009B6F77">
        <w:trPr>
          <w:jc w:val="center"/>
        </w:trPr>
        <w:tc>
          <w:tcPr>
            <w:tcW w:w="2399" w:type="pct"/>
            <w:vAlign w:val="center"/>
          </w:tcPr>
          <w:p w14:paraId="1901BEF8" w14:textId="77777777" w:rsidR="009B6F77" w:rsidRPr="00540501" w:rsidRDefault="009B6F77" w:rsidP="009B6F77">
            <w:pPr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Срок службы</w:t>
            </w:r>
          </w:p>
        </w:tc>
        <w:tc>
          <w:tcPr>
            <w:tcW w:w="2601" w:type="pct"/>
            <w:gridSpan w:val="4"/>
            <w:vAlign w:val="center"/>
          </w:tcPr>
          <w:p w14:paraId="73080270" w14:textId="77777777" w:rsidR="009B6F77" w:rsidRPr="00540501" w:rsidRDefault="009B6F77" w:rsidP="009B6F77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40501">
              <w:rPr>
                <w:rFonts w:ascii="Arial" w:hAnsi="Arial" w:cs="Arial"/>
                <w:sz w:val="16"/>
                <w:szCs w:val="16"/>
                <w:lang w:val="en-US"/>
              </w:rPr>
              <w:t>3</w:t>
            </w:r>
            <w:r w:rsidRPr="00540501">
              <w:rPr>
                <w:rFonts w:ascii="Arial" w:hAnsi="Arial" w:cs="Arial"/>
                <w:sz w:val="16"/>
                <w:szCs w:val="16"/>
              </w:rPr>
              <w:t>0000ч.</w:t>
            </w:r>
          </w:p>
        </w:tc>
      </w:tr>
    </w:tbl>
    <w:p w14:paraId="17496F9D" w14:textId="77777777" w:rsidR="001B649F" w:rsidRPr="00540501" w:rsidRDefault="001B649F" w:rsidP="00540501">
      <w:pPr>
        <w:pStyle w:val="a3"/>
        <w:spacing w:after="0"/>
        <w:ind w:left="360"/>
        <w:jc w:val="both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 в зависимости от партии производства. Производитель имеет право вносить изменения в конструкцию товара без предварительного уведомления (см. на упаковке)</w:t>
      </w:r>
    </w:p>
    <w:p w14:paraId="774B90BB" w14:textId="77777777" w:rsidR="007F731F" w:rsidRPr="00540501" w:rsidRDefault="007F731F" w:rsidP="00540501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b/>
          <w:sz w:val="16"/>
          <w:szCs w:val="16"/>
        </w:rPr>
        <w:t>Комплектация</w:t>
      </w:r>
    </w:p>
    <w:p w14:paraId="28FC46B4" w14:textId="77777777" w:rsidR="007F731F" w:rsidRPr="00540501" w:rsidRDefault="007F731F" w:rsidP="00540501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Светильник</w:t>
      </w:r>
      <w:r w:rsidR="00AF5514" w:rsidRPr="00540501">
        <w:rPr>
          <w:rFonts w:ascii="Arial" w:hAnsi="Arial" w:cs="Arial"/>
          <w:sz w:val="16"/>
          <w:szCs w:val="16"/>
        </w:rPr>
        <w:t xml:space="preserve"> в сборе</w:t>
      </w:r>
      <w:r w:rsidR="0042561E" w:rsidRPr="00540501">
        <w:rPr>
          <w:rFonts w:ascii="Arial" w:hAnsi="Arial" w:cs="Arial"/>
          <w:sz w:val="16"/>
          <w:szCs w:val="16"/>
        </w:rPr>
        <w:t xml:space="preserve"> – 4 шт.</w:t>
      </w:r>
    </w:p>
    <w:p w14:paraId="7131291A" w14:textId="77777777" w:rsidR="007F731F" w:rsidRPr="00540501" w:rsidRDefault="007F731F" w:rsidP="00540501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 xml:space="preserve">Инструкция по </w:t>
      </w:r>
      <w:r w:rsidR="0042561E" w:rsidRPr="00540501">
        <w:rPr>
          <w:rFonts w:ascii="Arial" w:hAnsi="Arial" w:cs="Arial"/>
          <w:sz w:val="16"/>
          <w:szCs w:val="16"/>
        </w:rPr>
        <w:t>эксплуатации – 4 шт.</w:t>
      </w:r>
    </w:p>
    <w:p w14:paraId="0602AFC1" w14:textId="77777777" w:rsidR="00BB292C" w:rsidRPr="00540501" w:rsidRDefault="0042561E" w:rsidP="00540501">
      <w:pPr>
        <w:pStyle w:val="a3"/>
        <w:numPr>
          <w:ilvl w:val="0"/>
          <w:numId w:val="2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Коробка упаковочная.</w:t>
      </w:r>
    </w:p>
    <w:p w14:paraId="301D2268" w14:textId="77777777" w:rsidR="00BE1143" w:rsidRPr="00540501" w:rsidRDefault="00BE1143" w:rsidP="00540501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b/>
          <w:sz w:val="16"/>
          <w:szCs w:val="16"/>
        </w:rPr>
        <w:t>Меры предосторожности</w:t>
      </w:r>
    </w:p>
    <w:p w14:paraId="68BDB876" w14:textId="77777777" w:rsidR="00BE1143" w:rsidRPr="00540501" w:rsidRDefault="00BE1143" w:rsidP="00540501">
      <w:pPr>
        <w:pStyle w:val="a3"/>
        <w:numPr>
          <w:ilvl w:val="0"/>
          <w:numId w:val="1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 xml:space="preserve">Светильник работает от сети переменного тока с номинальным напряжением 230В/50Гц, которое является опасным. </w:t>
      </w:r>
      <w:r w:rsidRPr="00540501">
        <w:rPr>
          <w:rFonts w:ascii="Arial" w:hAnsi="Arial" w:cs="Arial"/>
          <w:b/>
          <w:sz w:val="16"/>
          <w:szCs w:val="16"/>
        </w:rPr>
        <w:t>К работе со светильник</w:t>
      </w:r>
      <w:r w:rsidR="00C95D91" w:rsidRPr="00540501">
        <w:rPr>
          <w:rFonts w:ascii="Arial" w:hAnsi="Arial" w:cs="Arial"/>
          <w:b/>
          <w:sz w:val="16"/>
          <w:szCs w:val="16"/>
        </w:rPr>
        <w:t>ом</w:t>
      </w:r>
      <w:r w:rsidRPr="00540501">
        <w:rPr>
          <w:rFonts w:ascii="Arial" w:hAnsi="Arial" w:cs="Arial"/>
          <w:b/>
          <w:sz w:val="16"/>
          <w:szCs w:val="16"/>
        </w:rPr>
        <w:t xml:space="preserve"> допускаются лица, имеющие группу по электробезопасности не ниже </w:t>
      </w:r>
      <w:r w:rsidRPr="00540501">
        <w:rPr>
          <w:rFonts w:ascii="Arial" w:hAnsi="Arial" w:cs="Arial"/>
          <w:b/>
          <w:sz w:val="16"/>
          <w:szCs w:val="16"/>
          <w:lang w:val="en-US"/>
        </w:rPr>
        <w:t>III</w:t>
      </w:r>
      <w:r w:rsidRPr="00540501">
        <w:rPr>
          <w:rFonts w:ascii="Arial" w:hAnsi="Arial" w:cs="Arial"/>
          <w:sz w:val="16"/>
          <w:szCs w:val="16"/>
        </w:rPr>
        <w:t>.</w:t>
      </w:r>
      <w:r w:rsidR="00187EE3" w:rsidRPr="00540501">
        <w:rPr>
          <w:rFonts w:ascii="Arial" w:hAnsi="Arial" w:cs="Arial"/>
          <w:sz w:val="16"/>
          <w:szCs w:val="16"/>
        </w:rPr>
        <w:t xml:space="preserve"> Для установки и подключения светильников обратитесь к квалифицированному электрику.</w:t>
      </w:r>
    </w:p>
    <w:p w14:paraId="515A680C" w14:textId="77777777" w:rsidR="00187EE3" w:rsidRPr="00540501" w:rsidRDefault="00187EE3" w:rsidP="00540501">
      <w:pPr>
        <w:pStyle w:val="a3"/>
        <w:numPr>
          <w:ilvl w:val="0"/>
          <w:numId w:val="1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Все работы со светильником проводить только при отключенном электропитании.</w:t>
      </w:r>
    </w:p>
    <w:p w14:paraId="145684C1" w14:textId="77777777" w:rsidR="00187EE3" w:rsidRPr="00540501" w:rsidRDefault="00187EE3" w:rsidP="00540501">
      <w:pPr>
        <w:pStyle w:val="a3"/>
        <w:numPr>
          <w:ilvl w:val="0"/>
          <w:numId w:val="1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 xml:space="preserve">Светильники соответствуют классу защиты от поражения электрическим током </w:t>
      </w:r>
      <w:r w:rsidRPr="00540501">
        <w:rPr>
          <w:rFonts w:ascii="Arial" w:hAnsi="Arial" w:cs="Arial"/>
          <w:sz w:val="16"/>
          <w:szCs w:val="16"/>
          <w:lang w:val="en-US"/>
        </w:rPr>
        <w:t>I</w:t>
      </w:r>
      <w:r w:rsidRPr="00540501">
        <w:rPr>
          <w:rFonts w:ascii="Arial" w:hAnsi="Arial" w:cs="Arial"/>
          <w:sz w:val="16"/>
          <w:szCs w:val="16"/>
        </w:rPr>
        <w:t xml:space="preserve"> по ГОСТ Р МЭК 60598-1</w:t>
      </w:r>
      <w:r w:rsidR="00D77AE0" w:rsidRPr="00540501">
        <w:rPr>
          <w:rFonts w:ascii="Arial" w:hAnsi="Arial" w:cs="Arial"/>
          <w:sz w:val="16"/>
          <w:szCs w:val="16"/>
        </w:rPr>
        <w:t>-2013</w:t>
      </w:r>
      <w:r w:rsidRPr="00540501">
        <w:rPr>
          <w:rFonts w:ascii="Arial" w:hAnsi="Arial" w:cs="Arial"/>
          <w:sz w:val="16"/>
          <w:szCs w:val="16"/>
        </w:rPr>
        <w:t xml:space="preserve">. Не использовать без </w:t>
      </w:r>
      <w:r w:rsidR="00844324" w:rsidRPr="00540501">
        <w:rPr>
          <w:rFonts w:ascii="Arial" w:hAnsi="Arial" w:cs="Arial"/>
          <w:sz w:val="16"/>
          <w:szCs w:val="16"/>
        </w:rPr>
        <w:t xml:space="preserve">провода </w:t>
      </w:r>
      <w:r w:rsidRPr="00540501">
        <w:rPr>
          <w:rFonts w:ascii="Arial" w:hAnsi="Arial" w:cs="Arial"/>
          <w:sz w:val="16"/>
          <w:szCs w:val="16"/>
        </w:rPr>
        <w:t>защитного заземления.</w:t>
      </w:r>
    </w:p>
    <w:p w14:paraId="562FA545" w14:textId="77777777" w:rsidR="00BE1143" w:rsidRPr="00540501" w:rsidRDefault="00BE1143" w:rsidP="00540501">
      <w:pPr>
        <w:pStyle w:val="a3"/>
        <w:numPr>
          <w:ilvl w:val="0"/>
          <w:numId w:val="1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Запрещена эксплуатация светильника с поврежденным питающим кабелем, поврежденным корпусом или поврежденным корпусом драйвера.</w:t>
      </w:r>
    </w:p>
    <w:p w14:paraId="7CE43B01" w14:textId="77777777" w:rsidR="00187EE3" w:rsidRPr="00540501" w:rsidRDefault="00187EE3" w:rsidP="00540501">
      <w:pPr>
        <w:pStyle w:val="a3"/>
        <w:numPr>
          <w:ilvl w:val="0"/>
          <w:numId w:val="1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 xml:space="preserve">Запрещена эксплуатация </w:t>
      </w:r>
      <w:r w:rsidR="00540501" w:rsidRPr="00540501">
        <w:rPr>
          <w:rFonts w:ascii="Arial" w:hAnsi="Arial" w:cs="Arial"/>
          <w:sz w:val="16"/>
          <w:szCs w:val="16"/>
        </w:rPr>
        <w:t>светильников без</w:t>
      </w:r>
      <w:r w:rsidRPr="00540501">
        <w:rPr>
          <w:rFonts w:ascii="Arial" w:hAnsi="Arial" w:cs="Arial"/>
          <w:sz w:val="16"/>
          <w:szCs w:val="16"/>
        </w:rPr>
        <w:t xml:space="preserve"> рассеивателя.</w:t>
      </w:r>
    </w:p>
    <w:p w14:paraId="5AB887A1" w14:textId="77777777" w:rsidR="00BE1143" w:rsidRPr="00540501" w:rsidRDefault="00BE1143" w:rsidP="00540501">
      <w:pPr>
        <w:pStyle w:val="a3"/>
        <w:numPr>
          <w:ilvl w:val="0"/>
          <w:numId w:val="1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Запрещена эксплуатация светильника в помещениях с повышенным содержанием пыли или влаги.</w:t>
      </w:r>
    </w:p>
    <w:p w14:paraId="74380579" w14:textId="77777777" w:rsidR="00BE1143" w:rsidRDefault="00BE1143" w:rsidP="00540501">
      <w:pPr>
        <w:pStyle w:val="a3"/>
        <w:numPr>
          <w:ilvl w:val="0"/>
          <w:numId w:val="1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Светильник предназначен для использования внутри помещений.</w:t>
      </w:r>
    </w:p>
    <w:p w14:paraId="2436F8EE" w14:textId="77777777" w:rsidR="00A35886" w:rsidRPr="00540501" w:rsidRDefault="00A35886" w:rsidP="00540501">
      <w:pPr>
        <w:pStyle w:val="a3"/>
        <w:numPr>
          <w:ilvl w:val="0"/>
          <w:numId w:val="1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A35886">
        <w:rPr>
          <w:rFonts w:ascii="Arial" w:hAnsi="Arial" w:cs="Arial"/>
          <w:sz w:val="16"/>
          <w:szCs w:val="16"/>
        </w:rPr>
        <w:t xml:space="preserve">Подвесной монтаж светильника на высоте ниже 2.5 метров от пола запрещен.  </w:t>
      </w:r>
      <w:r>
        <w:rPr>
          <w:rFonts w:ascii="Arial" w:hAnsi="Arial" w:cs="Arial"/>
          <w:sz w:val="16"/>
          <w:szCs w:val="16"/>
        </w:rPr>
        <w:t>Минимальное расстояние, с которого возможно смотреть на источник света должно быть не менее 0,5м.</w:t>
      </w:r>
    </w:p>
    <w:p w14:paraId="6BF8939B" w14:textId="77777777" w:rsidR="00BE1143" w:rsidRPr="00540501" w:rsidRDefault="00BE1143" w:rsidP="00540501">
      <w:pPr>
        <w:pStyle w:val="a3"/>
        <w:numPr>
          <w:ilvl w:val="0"/>
          <w:numId w:val="1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Запрещена эксплуатация светильника с диммером.</w:t>
      </w:r>
    </w:p>
    <w:p w14:paraId="3A4396A6" w14:textId="77777777" w:rsidR="00BE1143" w:rsidRPr="00540501" w:rsidRDefault="00BE1143" w:rsidP="00540501">
      <w:pPr>
        <w:pStyle w:val="a3"/>
        <w:numPr>
          <w:ilvl w:val="0"/>
          <w:numId w:val="1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lastRenderedPageBreak/>
        <w:t xml:space="preserve">Запрещена эксплуатация светильника в </w:t>
      </w:r>
      <w:r w:rsidR="00187EE3" w:rsidRPr="00540501">
        <w:rPr>
          <w:rFonts w:ascii="Arial" w:hAnsi="Arial" w:cs="Arial"/>
          <w:sz w:val="16"/>
          <w:szCs w:val="16"/>
        </w:rPr>
        <w:t>сетях,</w:t>
      </w:r>
      <w:r w:rsidRPr="00540501">
        <w:rPr>
          <w:rFonts w:ascii="Arial" w:hAnsi="Arial" w:cs="Arial"/>
          <w:sz w:val="16"/>
          <w:szCs w:val="16"/>
        </w:rPr>
        <w:t xml:space="preserve"> не отвечающих требованиям </w:t>
      </w:r>
      <w:hyperlink r:id="rId6" w:tgtFrame="_blank" w:history="1">
        <w:r w:rsidRPr="00540501">
          <w:rPr>
            <w:rFonts w:ascii="Arial" w:hAnsi="Arial" w:cs="Arial"/>
            <w:sz w:val="16"/>
            <w:szCs w:val="16"/>
          </w:rPr>
          <w:t> </w:t>
        </w:r>
        <w:r w:rsidR="00B55909" w:rsidRPr="00540501">
          <w:rPr>
            <w:rFonts w:ascii="Arial" w:hAnsi="Arial" w:cs="Arial"/>
            <w:sz w:val="16"/>
            <w:szCs w:val="16"/>
          </w:rPr>
          <w:t>ГОСТ 32144-2013</w:t>
        </w:r>
      </w:hyperlink>
      <w:r w:rsidRPr="00540501">
        <w:rPr>
          <w:rFonts w:ascii="Arial" w:hAnsi="Arial" w:cs="Arial"/>
          <w:sz w:val="16"/>
          <w:szCs w:val="16"/>
        </w:rPr>
        <w:t>.</w:t>
      </w:r>
    </w:p>
    <w:p w14:paraId="4DF7232A" w14:textId="77777777" w:rsidR="00187EE3" w:rsidRPr="00540501" w:rsidRDefault="00187EE3" w:rsidP="00540501">
      <w:pPr>
        <w:pStyle w:val="a3"/>
        <w:numPr>
          <w:ilvl w:val="0"/>
          <w:numId w:val="1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Не рекомендуется устанавливать светильники вблизи нагревательных приборов.</w:t>
      </w:r>
    </w:p>
    <w:p w14:paraId="1D0CD954" w14:textId="77777777" w:rsidR="00BE1143" w:rsidRPr="00540501" w:rsidRDefault="00BE1143" w:rsidP="00540501">
      <w:pPr>
        <w:pStyle w:val="a3"/>
        <w:numPr>
          <w:ilvl w:val="0"/>
          <w:numId w:val="18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Радиоактивные и ядовитые вещества в состав светильника не входят.</w:t>
      </w:r>
    </w:p>
    <w:p w14:paraId="10FA218B" w14:textId="77777777" w:rsidR="007F731F" w:rsidRPr="00540501" w:rsidRDefault="00844324" w:rsidP="00540501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b/>
          <w:sz w:val="16"/>
          <w:szCs w:val="16"/>
        </w:rPr>
        <w:t>Монтаж и п</w:t>
      </w:r>
      <w:r w:rsidR="007F731F" w:rsidRPr="00540501">
        <w:rPr>
          <w:rFonts w:ascii="Arial" w:hAnsi="Arial" w:cs="Arial"/>
          <w:b/>
          <w:sz w:val="16"/>
          <w:szCs w:val="16"/>
        </w:rPr>
        <w:t>одключение.</w:t>
      </w:r>
    </w:p>
    <w:p w14:paraId="66E5838C" w14:textId="77777777" w:rsidR="00844324" w:rsidRPr="00540501" w:rsidRDefault="00844324" w:rsidP="00540501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Снимите рассеиватель светильника и пропустите провода питания через кабельный ввод.</w:t>
      </w:r>
    </w:p>
    <w:p w14:paraId="0DF47897" w14:textId="77777777" w:rsidR="00233235" w:rsidRPr="00540501" w:rsidRDefault="00844324" w:rsidP="00540501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Осуществите подключения проводов питания согласно приведенной ниже схеме:</w:t>
      </w:r>
    </w:p>
    <w:p w14:paraId="76C2ED74" w14:textId="77777777" w:rsidR="00BE1143" w:rsidRPr="00540501" w:rsidRDefault="00A37DF7" w:rsidP="00540501">
      <w:pPr>
        <w:pStyle w:val="a3"/>
        <w:spacing w:after="0"/>
        <w:jc w:val="center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79CCC60" wp14:editId="6559580A">
            <wp:extent cx="3440143" cy="1598864"/>
            <wp:effectExtent l="19050" t="0" r="7907" b="0"/>
            <wp:docPr id="1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981" cy="160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1C689D" w14:textId="77777777" w:rsidR="007F731F" w:rsidRPr="00540501" w:rsidRDefault="009A04D2" w:rsidP="00540501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Закрепите рассеиватель и у</w:t>
      </w:r>
      <w:r w:rsidR="00BE1143" w:rsidRPr="00540501">
        <w:rPr>
          <w:rFonts w:ascii="Arial" w:hAnsi="Arial" w:cs="Arial"/>
          <w:sz w:val="16"/>
          <w:szCs w:val="16"/>
        </w:rPr>
        <w:t>становите светильник в подвесной потолок типа Армстронг:</w:t>
      </w:r>
    </w:p>
    <w:p w14:paraId="6FE6110B" w14:textId="77777777" w:rsidR="007F731F" w:rsidRPr="00540501" w:rsidRDefault="00233235" w:rsidP="00540501">
      <w:pPr>
        <w:spacing w:after="0"/>
        <w:ind w:left="360"/>
        <w:jc w:val="center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2F935751" wp14:editId="4289968B">
            <wp:extent cx="3880089" cy="1191988"/>
            <wp:effectExtent l="19050" t="0" r="611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3021" cy="1195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28D42C" w14:textId="77777777" w:rsidR="00A06C9B" w:rsidRPr="00540501" w:rsidRDefault="00844324" w:rsidP="00540501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Накладной монтаж светильников осуществляется на ровные потолки из любого строительного нормально воспламеняемого материала. В потолке долж</w:t>
      </w:r>
      <w:r w:rsidR="009A04D2" w:rsidRPr="00540501">
        <w:rPr>
          <w:rFonts w:ascii="Arial" w:hAnsi="Arial" w:cs="Arial"/>
          <w:sz w:val="16"/>
          <w:szCs w:val="16"/>
        </w:rPr>
        <w:t>но</w:t>
      </w:r>
      <w:r w:rsidRPr="00540501">
        <w:rPr>
          <w:rFonts w:ascii="Arial" w:hAnsi="Arial" w:cs="Arial"/>
          <w:sz w:val="16"/>
          <w:szCs w:val="16"/>
        </w:rPr>
        <w:t xml:space="preserve"> быть предусмотрен</w:t>
      </w:r>
      <w:r w:rsidR="009A04D2" w:rsidRPr="00540501">
        <w:rPr>
          <w:rFonts w:ascii="Arial" w:hAnsi="Arial" w:cs="Arial"/>
          <w:sz w:val="16"/>
          <w:szCs w:val="16"/>
        </w:rPr>
        <w:t xml:space="preserve">о отверстие для проводов </w:t>
      </w:r>
      <w:proofErr w:type="gramStart"/>
      <w:r w:rsidR="009A04D2" w:rsidRPr="00540501">
        <w:rPr>
          <w:rFonts w:ascii="Arial" w:hAnsi="Arial" w:cs="Arial"/>
          <w:sz w:val="16"/>
          <w:szCs w:val="16"/>
        </w:rPr>
        <w:t>питания  светильника</w:t>
      </w:r>
      <w:proofErr w:type="gramEnd"/>
      <w:r w:rsidR="009A04D2" w:rsidRPr="00540501">
        <w:rPr>
          <w:rFonts w:ascii="Arial" w:hAnsi="Arial" w:cs="Arial"/>
          <w:sz w:val="16"/>
          <w:szCs w:val="16"/>
        </w:rPr>
        <w:t>. Светильники должны быть надежно зафиксированы на поверхности при помощи саморезов (нет в комплекте поставки). Рассеиватель закрепляется по окончании монтажа светильника на поверхность:</w:t>
      </w:r>
    </w:p>
    <w:p w14:paraId="01607B86" w14:textId="77777777" w:rsidR="00A06C9B" w:rsidRPr="00540501" w:rsidRDefault="00A06C9B" w:rsidP="00540501">
      <w:pPr>
        <w:pStyle w:val="a3"/>
        <w:spacing w:after="0"/>
        <w:jc w:val="center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33611D5A" wp14:editId="2FAFCAC8">
            <wp:extent cx="2111674" cy="599677"/>
            <wp:effectExtent l="19050" t="0" r="2876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513" cy="605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6F677E" w14:textId="77777777" w:rsidR="00EA3F6B" w:rsidRPr="00540501" w:rsidRDefault="00EA3F6B" w:rsidP="00540501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 xml:space="preserve">Подвесной монтаж светильников осуществляется при помощи комплекта подвесов </w:t>
      </w:r>
      <w:r w:rsidRPr="00540501">
        <w:rPr>
          <w:rFonts w:ascii="Arial" w:hAnsi="Arial" w:cs="Arial"/>
          <w:sz w:val="16"/>
          <w:szCs w:val="16"/>
          <w:lang w:val="en-US"/>
        </w:rPr>
        <w:t>CAB</w:t>
      </w:r>
      <w:r w:rsidRPr="00540501">
        <w:rPr>
          <w:rFonts w:ascii="Arial" w:hAnsi="Arial" w:cs="Arial"/>
          <w:sz w:val="16"/>
          <w:szCs w:val="16"/>
        </w:rPr>
        <w:t>1002 (в одном комплекте два троса с подвесами). Подвесной монтаж светильника осуществлять по схеме:</w:t>
      </w:r>
    </w:p>
    <w:p w14:paraId="65E2463B" w14:textId="77777777" w:rsidR="0049764F" w:rsidRPr="00540501" w:rsidRDefault="0049764F" w:rsidP="00540501">
      <w:pPr>
        <w:pStyle w:val="a3"/>
        <w:spacing w:after="0"/>
        <w:ind w:left="36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noProof/>
          <w:sz w:val="16"/>
          <w:szCs w:val="16"/>
        </w:rPr>
        <w:lastRenderedPageBreak/>
        <w:drawing>
          <wp:anchor distT="0" distB="0" distL="114300" distR="114300" simplePos="0" relativeHeight="251658752" behindDoc="0" locked="0" layoutInCell="1" allowOverlap="1" wp14:anchorId="06032045" wp14:editId="40F9A0BA">
            <wp:simplePos x="0" y="0"/>
            <wp:positionH relativeFrom="column">
              <wp:posOffset>3736975</wp:posOffset>
            </wp:positionH>
            <wp:positionV relativeFrom="paragraph">
              <wp:posOffset>1177290</wp:posOffset>
            </wp:positionV>
            <wp:extent cx="2646045" cy="2621915"/>
            <wp:effectExtent l="19050" t="0" r="1905" b="0"/>
            <wp:wrapSquare wrapText="bothSides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045" cy="2621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4050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397D91C" wp14:editId="3370E356">
            <wp:extent cx="3277629" cy="272594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678" cy="2726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050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CCE1DC2" wp14:editId="5A5841D7">
            <wp:extent cx="3367359" cy="1871932"/>
            <wp:effectExtent l="19050" t="0" r="4491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674" cy="187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4AD3BBF" w14:textId="77777777" w:rsidR="00155F3B" w:rsidRPr="00540501" w:rsidRDefault="007F731F" w:rsidP="00540501">
      <w:pPr>
        <w:pStyle w:val="a3"/>
        <w:numPr>
          <w:ilvl w:val="0"/>
          <w:numId w:val="3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 xml:space="preserve">Включите </w:t>
      </w:r>
      <w:r w:rsidR="00A37DF7" w:rsidRPr="00540501">
        <w:rPr>
          <w:rFonts w:ascii="Arial" w:hAnsi="Arial" w:cs="Arial"/>
          <w:sz w:val="16"/>
          <w:szCs w:val="16"/>
        </w:rPr>
        <w:t>электропитание</w:t>
      </w:r>
      <w:r w:rsidRPr="00540501">
        <w:rPr>
          <w:rFonts w:ascii="Arial" w:hAnsi="Arial" w:cs="Arial"/>
          <w:sz w:val="16"/>
          <w:szCs w:val="16"/>
        </w:rPr>
        <w:t>.</w:t>
      </w:r>
    </w:p>
    <w:p w14:paraId="74D9E0F4" w14:textId="77777777" w:rsidR="009A04D2" w:rsidRPr="00540501" w:rsidRDefault="009A04D2" w:rsidP="00540501">
      <w:pPr>
        <w:pStyle w:val="a3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/>
          <w:sz w:val="16"/>
          <w:szCs w:val="16"/>
        </w:rPr>
      </w:pPr>
      <w:r w:rsidRPr="00540501">
        <w:rPr>
          <w:rFonts w:ascii="Arial" w:eastAsia="Times New Roman" w:hAnsi="Arial" w:cs="Arial"/>
          <w:b/>
          <w:sz w:val="16"/>
          <w:szCs w:val="16"/>
        </w:rPr>
        <w:t>Техническое обслуживание.</w:t>
      </w:r>
    </w:p>
    <w:p w14:paraId="6597F749" w14:textId="77777777" w:rsidR="009A04D2" w:rsidRPr="00540501" w:rsidRDefault="009A04D2" w:rsidP="00540501">
      <w:pPr>
        <w:pStyle w:val="a3"/>
        <w:numPr>
          <w:ilvl w:val="0"/>
          <w:numId w:val="19"/>
        </w:numPr>
        <w:spacing w:after="0"/>
        <w:ind w:left="357" w:hanging="357"/>
        <w:jc w:val="both"/>
        <w:rPr>
          <w:rFonts w:ascii="Arial" w:eastAsia="Times New Roman" w:hAnsi="Arial" w:cs="Arial"/>
          <w:sz w:val="16"/>
          <w:szCs w:val="16"/>
        </w:rPr>
      </w:pPr>
      <w:r w:rsidRPr="00540501">
        <w:rPr>
          <w:rFonts w:ascii="Arial" w:eastAsia="Times New Roman" w:hAnsi="Arial" w:cs="Arial"/>
          <w:sz w:val="16"/>
          <w:szCs w:val="16"/>
        </w:rPr>
        <w:t>Светильники не требуют специального технического обслуживания.</w:t>
      </w:r>
    </w:p>
    <w:p w14:paraId="11F69519" w14:textId="77777777" w:rsidR="009A04D2" w:rsidRPr="00540501" w:rsidRDefault="009A04D2" w:rsidP="00540501">
      <w:pPr>
        <w:pStyle w:val="a3"/>
        <w:numPr>
          <w:ilvl w:val="0"/>
          <w:numId w:val="19"/>
        </w:numPr>
        <w:spacing w:after="0"/>
        <w:ind w:left="357" w:hanging="357"/>
        <w:jc w:val="both"/>
        <w:rPr>
          <w:rFonts w:ascii="Arial" w:eastAsia="Times New Roman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Протирку от пыли корпуса светильника и оптического блока осуществлять мягкой сухой тканью по мере необходимости. Рекомендованная частота протирки от пыли – один раз в год.</w:t>
      </w:r>
      <w:r w:rsidRPr="00540501">
        <w:rPr>
          <w:rFonts w:ascii="Arial" w:eastAsia="Times New Roman" w:hAnsi="Arial" w:cs="Arial"/>
          <w:sz w:val="16"/>
          <w:szCs w:val="16"/>
        </w:rPr>
        <w:t xml:space="preserve"> </w:t>
      </w:r>
    </w:p>
    <w:p w14:paraId="3BC290F0" w14:textId="77777777" w:rsidR="009A04D2" w:rsidRPr="00540501" w:rsidRDefault="009A04D2" w:rsidP="00540501">
      <w:pPr>
        <w:pStyle w:val="a3"/>
        <w:numPr>
          <w:ilvl w:val="0"/>
          <w:numId w:val="19"/>
        </w:numPr>
        <w:spacing w:after="0"/>
        <w:ind w:left="357" w:hanging="357"/>
        <w:jc w:val="both"/>
        <w:rPr>
          <w:rFonts w:ascii="Arial" w:eastAsia="Times New Roman" w:hAnsi="Arial" w:cs="Arial"/>
          <w:sz w:val="16"/>
          <w:szCs w:val="16"/>
        </w:rPr>
      </w:pPr>
      <w:r w:rsidRPr="00540501">
        <w:rPr>
          <w:rFonts w:ascii="Arial" w:eastAsia="Times New Roman" w:hAnsi="Arial" w:cs="Arial"/>
          <w:sz w:val="16"/>
          <w:szCs w:val="16"/>
        </w:rPr>
        <w:t>Все работы со светильником проводятся только при отключенном электропитании.</w:t>
      </w:r>
    </w:p>
    <w:p w14:paraId="323F0B26" w14:textId="77777777" w:rsidR="00D52FD2" w:rsidRPr="00540501" w:rsidRDefault="00D52FD2" w:rsidP="00540501">
      <w:pPr>
        <w:pStyle w:val="a3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/>
          <w:sz w:val="16"/>
          <w:szCs w:val="16"/>
        </w:rPr>
      </w:pPr>
      <w:r w:rsidRPr="00540501">
        <w:rPr>
          <w:rFonts w:ascii="Arial" w:eastAsia="Times New Roman" w:hAnsi="Arial" w:cs="Arial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3551"/>
        <w:gridCol w:w="3582"/>
        <w:gridCol w:w="8481"/>
      </w:tblGrid>
      <w:tr w:rsidR="004C3B62" w:rsidRPr="00540501" w14:paraId="49126EAA" w14:textId="77777777" w:rsidTr="001B649F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9B80FB" w14:textId="77777777" w:rsidR="00D52FD2" w:rsidRPr="00540501" w:rsidRDefault="00D52FD2" w:rsidP="00540501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540501">
              <w:rPr>
                <w:rFonts w:ascii="Arial" w:eastAsia="Times New Roman" w:hAnsi="Arial" w:cs="Arial"/>
                <w:b/>
                <w:sz w:val="16"/>
                <w:szCs w:val="16"/>
              </w:rPr>
              <w:t>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AFDE4B" w14:textId="77777777" w:rsidR="00D52FD2" w:rsidRPr="00540501" w:rsidRDefault="00D52FD2" w:rsidP="00540501">
            <w:pPr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540501">
              <w:rPr>
                <w:rFonts w:ascii="Arial" w:eastAsia="Times New Roman" w:hAnsi="Arial" w:cs="Arial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FDD87" w14:textId="77777777" w:rsidR="00D52FD2" w:rsidRPr="00540501" w:rsidRDefault="00D52FD2" w:rsidP="00540501">
            <w:pPr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</w:rPr>
            </w:pPr>
            <w:r w:rsidRPr="00540501">
              <w:rPr>
                <w:rFonts w:ascii="Arial" w:eastAsia="Times New Roman" w:hAnsi="Arial" w:cs="Arial"/>
                <w:b/>
                <w:sz w:val="16"/>
                <w:szCs w:val="16"/>
              </w:rPr>
              <w:t>Метод устранения</w:t>
            </w:r>
          </w:p>
        </w:tc>
      </w:tr>
      <w:tr w:rsidR="004C3B62" w:rsidRPr="00540501" w14:paraId="5961A510" w14:textId="77777777" w:rsidTr="001B649F">
        <w:trPr>
          <w:trHeight w:val="741"/>
          <w:jc w:val="center"/>
        </w:trPr>
        <w:tc>
          <w:tcPr>
            <w:tcW w:w="0" w:type="auto"/>
            <w:vMerge w:val="restart"/>
            <w:tcBorders>
              <w:left w:val="single" w:sz="4" w:space="0" w:color="000000"/>
            </w:tcBorders>
            <w:vAlign w:val="center"/>
          </w:tcPr>
          <w:p w14:paraId="632C5BE1" w14:textId="77777777" w:rsidR="009A04D2" w:rsidRPr="00540501" w:rsidRDefault="009A04D2" w:rsidP="00540501">
            <w:pPr>
              <w:snapToGrid w:val="0"/>
              <w:spacing w:after="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 w:rsidRPr="00540501">
              <w:rPr>
                <w:rFonts w:ascii="Arial" w:eastAsia="Times New Roman" w:hAnsi="Arial" w:cs="Arial"/>
                <w:sz w:val="16"/>
                <w:szCs w:val="16"/>
              </w:rPr>
              <w:t xml:space="preserve">При включении </w:t>
            </w:r>
            <w:r w:rsidRPr="00540501">
              <w:rPr>
                <w:rFonts w:ascii="Arial" w:hAnsi="Arial" w:cs="Arial"/>
                <w:sz w:val="16"/>
                <w:szCs w:val="16"/>
              </w:rPr>
              <w:t>питания</w:t>
            </w:r>
            <w:r w:rsidRPr="00540501"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r w:rsidRPr="00540501">
              <w:rPr>
                <w:rFonts w:ascii="Arial" w:hAnsi="Arial" w:cs="Arial"/>
                <w:sz w:val="16"/>
                <w:szCs w:val="16"/>
              </w:rPr>
              <w:t>светильник</w:t>
            </w:r>
            <w:r w:rsidRPr="00540501">
              <w:rPr>
                <w:rFonts w:ascii="Arial" w:eastAsia="Times New Roman" w:hAnsi="Arial" w:cs="Arial"/>
                <w:sz w:val="16"/>
                <w:szCs w:val="16"/>
              </w:rPr>
              <w:t xml:space="preserve"> не </w:t>
            </w:r>
            <w:r w:rsidRPr="00540501">
              <w:rPr>
                <w:rFonts w:ascii="Arial" w:hAnsi="Arial" w:cs="Arial"/>
                <w:sz w:val="16"/>
                <w:szCs w:val="16"/>
              </w:rPr>
              <w:t>работает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CDA4B3" w14:textId="77777777" w:rsidR="009A04D2" w:rsidRPr="00540501" w:rsidRDefault="009A04D2" w:rsidP="00540501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eastAsia="Times New Roman" w:hAnsi="Arial" w:cs="Arial"/>
                <w:sz w:val="16"/>
                <w:szCs w:val="16"/>
              </w:rPr>
            </w:pPr>
            <w:r w:rsidRPr="00540501">
              <w:rPr>
                <w:rFonts w:ascii="Arial" w:eastAsia="Times New Roman" w:hAnsi="Arial" w:cs="Arial"/>
                <w:sz w:val="16"/>
                <w:szCs w:val="16"/>
              </w:rPr>
              <w:t>Отсутствует напряжение в питающей сети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3853" w14:textId="77777777" w:rsidR="009A04D2" w:rsidRPr="00540501" w:rsidRDefault="009A04D2" w:rsidP="00540501">
            <w:pPr>
              <w:tabs>
                <w:tab w:val="left" w:pos="360"/>
              </w:tabs>
              <w:suppressAutoHyphens/>
              <w:snapToGri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540501">
              <w:rPr>
                <w:rFonts w:ascii="Arial" w:eastAsia="Times New Roman" w:hAnsi="Arial" w:cs="Arial"/>
                <w:sz w:val="16"/>
                <w:szCs w:val="16"/>
              </w:rPr>
              <w:t>Проверьте наличие напряжения питающей сети</w:t>
            </w:r>
            <w:r w:rsidRPr="00540501">
              <w:rPr>
                <w:rFonts w:ascii="Arial" w:hAnsi="Arial" w:cs="Arial"/>
                <w:sz w:val="16"/>
                <w:szCs w:val="16"/>
              </w:rPr>
              <w:t xml:space="preserve"> и, при необходимости, устраните неисправность</w:t>
            </w:r>
          </w:p>
        </w:tc>
      </w:tr>
      <w:tr w:rsidR="004C3B62" w:rsidRPr="00540501" w14:paraId="7FB93F31" w14:textId="77777777" w:rsidTr="001B649F">
        <w:trPr>
          <w:trHeight w:val="137"/>
          <w:jc w:val="center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20639A5" w14:textId="77777777" w:rsidR="009A04D2" w:rsidRPr="00540501" w:rsidRDefault="009A04D2" w:rsidP="00540501">
            <w:pPr>
              <w:snapToGrid w:val="0"/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DE38D3" w14:textId="77777777" w:rsidR="009A04D2" w:rsidRPr="00540501" w:rsidRDefault="009A04D2" w:rsidP="00540501">
            <w:pPr>
              <w:tabs>
                <w:tab w:val="left" w:pos="360"/>
              </w:tabs>
              <w:suppressAutoHyphens/>
              <w:snapToGrid w:val="0"/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Плохой контакт или поврежден питающий кабель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6ADE0" w14:textId="77777777" w:rsidR="009A04D2" w:rsidRPr="00540501" w:rsidRDefault="009A04D2" w:rsidP="00540501">
            <w:pPr>
              <w:suppressAutoHyphens/>
              <w:snapToGri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0501">
              <w:rPr>
                <w:rFonts w:ascii="Arial" w:hAnsi="Arial" w:cs="Arial"/>
                <w:sz w:val="16"/>
                <w:szCs w:val="16"/>
              </w:rPr>
              <w:t>Проверьте контакты в схеме подключения и целостность питающего кабеля. При необходимости устраните неисправность</w:t>
            </w:r>
          </w:p>
        </w:tc>
      </w:tr>
    </w:tbl>
    <w:p w14:paraId="00BA2C52" w14:textId="77777777" w:rsidR="006D6A30" w:rsidRDefault="00CE4F3C" w:rsidP="00540501">
      <w:p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 xml:space="preserve">Если после произведенных действий светильник не загорается, то дальнейший ремонт не </w:t>
      </w:r>
      <w:r w:rsidR="00540501" w:rsidRPr="00540501">
        <w:rPr>
          <w:rFonts w:ascii="Arial" w:hAnsi="Arial" w:cs="Arial"/>
          <w:sz w:val="16"/>
          <w:szCs w:val="16"/>
        </w:rPr>
        <w:t>целесообразен (</w:t>
      </w:r>
      <w:r w:rsidRPr="00540501">
        <w:rPr>
          <w:rFonts w:ascii="Arial" w:hAnsi="Arial" w:cs="Arial"/>
          <w:sz w:val="16"/>
          <w:szCs w:val="16"/>
        </w:rPr>
        <w:t>неисправимый дефект). Обратитесь в место продажи светильника.</w:t>
      </w:r>
    </w:p>
    <w:p w14:paraId="01430076" w14:textId="77777777" w:rsidR="007F731F" w:rsidRPr="00540501" w:rsidRDefault="007F731F" w:rsidP="00540501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b/>
          <w:sz w:val="16"/>
          <w:szCs w:val="16"/>
        </w:rPr>
        <w:t>Хранение</w:t>
      </w:r>
    </w:p>
    <w:p w14:paraId="02756AF7" w14:textId="77777777" w:rsidR="007F731F" w:rsidRPr="00540501" w:rsidRDefault="00D77AE0" w:rsidP="00540501">
      <w:p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-25°С до +50°С, относительная влажность не более 80% при температуре 25°С. Не допускать воздействия влаги. Срок хранения товара в данных условиях не более 5 лет.</w:t>
      </w:r>
    </w:p>
    <w:p w14:paraId="6D953844" w14:textId="77777777" w:rsidR="007F731F" w:rsidRPr="00540501" w:rsidRDefault="007F731F" w:rsidP="00540501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b/>
          <w:sz w:val="16"/>
          <w:szCs w:val="16"/>
        </w:rPr>
        <w:t>Транспортировка</w:t>
      </w:r>
    </w:p>
    <w:p w14:paraId="109C728D" w14:textId="77777777" w:rsidR="007F731F" w:rsidRPr="00540501" w:rsidRDefault="007F731F" w:rsidP="00540501">
      <w:p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Светильник в упаковке пригоден для транспортировки автомобильным, железнодорожным, морским или авиационным транспортом.</w:t>
      </w:r>
    </w:p>
    <w:p w14:paraId="5CE350AE" w14:textId="77777777" w:rsidR="007F731F" w:rsidRPr="00540501" w:rsidRDefault="007F731F" w:rsidP="00540501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b/>
          <w:sz w:val="16"/>
          <w:szCs w:val="16"/>
        </w:rPr>
        <w:t>Утилизация</w:t>
      </w:r>
    </w:p>
    <w:p w14:paraId="179B0BAA" w14:textId="77777777" w:rsidR="009472A6" w:rsidRPr="00540501" w:rsidRDefault="009472A6" w:rsidP="00540501">
      <w:pPr>
        <w:spacing w:after="0" w:line="240" w:lineRule="auto"/>
        <w:rPr>
          <w:rFonts w:ascii="Arial" w:hAnsi="Arial" w:cs="Arial"/>
          <w:color w:val="000000"/>
          <w:sz w:val="16"/>
          <w:szCs w:val="16"/>
          <w:shd w:val="clear" w:color="auto" w:fill="FBFBFB"/>
        </w:rPr>
      </w:pPr>
      <w:r w:rsidRPr="00540501">
        <w:rPr>
          <w:rFonts w:ascii="Arial" w:hAnsi="Arial" w:cs="Arial"/>
          <w:sz w:val="16"/>
          <w:szCs w:val="16"/>
        </w:rPr>
        <w:t>Светильники не содержат дорогостоящих или токсичных материалов и комплектующих деталей, требующих специальной утилизации. По истечении срока службы светильник необходимо разобрать на детали, рассортировать по видам материалов и утилизировать как бытовые отходы</w:t>
      </w:r>
      <w:r w:rsidRPr="00540501">
        <w:rPr>
          <w:rFonts w:ascii="Arial" w:hAnsi="Arial" w:cs="Arial"/>
          <w:color w:val="000000"/>
          <w:sz w:val="16"/>
          <w:szCs w:val="16"/>
          <w:shd w:val="clear" w:color="auto" w:fill="FBFBFB"/>
        </w:rPr>
        <w:t>.</w:t>
      </w:r>
    </w:p>
    <w:p w14:paraId="321B342D" w14:textId="77777777" w:rsidR="00CE4F3C" w:rsidRPr="00540501" w:rsidRDefault="00CE4F3C" w:rsidP="00540501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b/>
          <w:sz w:val="16"/>
          <w:szCs w:val="16"/>
        </w:rPr>
        <w:t>Сертификация</w:t>
      </w:r>
    </w:p>
    <w:p w14:paraId="58AD7DC2" w14:textId="77777777" w:rsidR="00CE4F3C" w:rsidRPr="00540501" w:rsidRDefault="00540501" w:rsidP="00540501">
      <w:pPr>
        <w:spacing w:after="0"/>
        <w:rPr>
          <w:rFonts w:ascii="Arial" w:hAnsi="Arial" w:cs="Arial"/>
          <w:b/>
          <w:sz w:val="16"/>
          <w:szCs w:val="16"/>
        </w:rPr>
      </w:pPr>
      <w:r w:rsidRPr="00901DF7">
        <w:rPr>
          <w:rFonts w:ascii="Arial" w:hAnsi="Arial" w:cs="Arial"/>
          <w:sz w:val="16"/>
          <w:szCs w:val="16"/>
        </w:rPr>
        <w:lastRenderedPageBreak/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14:paraId="12BE6C66" w14:textId="77777777" w:rsidR="00F6152B" w:rsidRPr="00540501" w:rsidRDefault="00CE4F3C" w:rsidP="00540501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14:paraId="2E512E44" w14:textId="77777777" w:rsidR="00540501" w:rsidRPr="00845A2B" w:rsidRDefault="00540501" w:rsidP="000230CD">
      <w:p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Сделано</w:t>
      </w:r>
      <w:r w:rsidRPr="00845A2B">
        <w:rPr>
          <w:rFonts w:ascii="Arial" w:hAnsi="Arial" w:cs="Arial"/>
          <w:sz w:val="16"/>
          <w:szCs w:val="16"/>
        </w:rPr>
        <w:t xml:space="preserve"> </w:t>
      </w:r>
      <w:r w:rsidRPr="00540501">
        <w:rPr>
          <w:rFonts w:ascii="Arial" w:hAnsi="Arial" w:cs="Arial"/>
          <w:sz w:val="16"/>
          <w:szCs w:val="16"/>
        </w:rPr>
        <w:t>в</w:t>
      </w:r>
      <w:r w:rsidRPr="00845A2B">
        <w:rPr>
          <w:rFonts w:ascii="Arial" w:hAnsi="Arial" w:cs="Arial"/>
          <w:sz w:val="16"/>
          <w:szCs w:val="16"/>
        </w:rPr>
        <w:t xml:space="preserve"> </w:t>
      </w:r>
      <w:r w:rsidRPr="00540501">
        <w:rPr>
          <w:rFonts w:ascii="Arial" w:hAnsi="Arial" w:cs="Arial"/>
          <w:sz w:val="16"/>
          <w:szCs w:val="16"/>
        </w:rPr>
        <w:t>Китае</w:t>
      </w:r>
      <w:r w:rsidRPr="00845A2B">
        <w:rPr>
          <w:rFonts w:ascii="Arial" w:hAnsi="Arial" w:cs="Arial"/>
          <w:sz w:val="16"/>
          <w:szCs w:val="16"/>
        </w:rPr>
        <w:t xml:space="preserve">. </w:t>
      </w:r>
      <w:r w:rsidR="00A86174" w:rsidRPr="00A86174">
        <w:rPr>
          <w:rFonts w:ascii="Arial" w:hAnsi="Arial" w:cs="Arial"/>
          <w:sz w:val="16"/>
          <w:szCs w:val="16"/>
        </w:rPr>
        <w:t xml:space="preserve">Изготовитель: «NINGBO YUSING LIGHTING CO., LTD» Китай, No.1199, MINGGUANG RD.JIANGSHAN TOWN, NINGBO, CHINA/Нинбо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Юсинг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Лайтинг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, Ко., № 1199,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Минггуан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Роуд,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Цзяншань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Таун, Нинбо, Китай. Филиалы завода-изготовителя: «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Ningbo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Yusing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Electronics Co., LTD»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Civil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Industrial Zone,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Pugen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Village,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Qiu’ai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Ningbo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>, China / ООО "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Нингбо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Юсинг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Электроникс Компания", зона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Цивил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Пуген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Цюай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Нингбо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>, Китай; «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Zheijiang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MEKA Electric Co., Ltd» No.8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Canghai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Road,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Lihai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Town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Binhai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New City,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Shaoxing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Zheijiang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Province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>, China/«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Чжецзян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МЕКА Электрик Ко., Лтд» №8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Цанхай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Роад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Лихай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Таун,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Бинхай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Нью Сити,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Шаосин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Чжецзян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>, Китай; "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Hangzhou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Junction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Imp.and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Exp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.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Co.,LTD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>." Адрес</w:t>
      </w:r>
      <w:r w:rsidR="00A86174" w:rsidRPr="00A86174">
        <w:rPr>
          <w:rFonts w:ascii="Arial" w:hAnsi="Arial" w:cs="Arial"/>
          <w:sz w:val="16"/>
          <w:szCs w:val="16"/>
          <w:lang w:val="en-US"/>
        </w:rPr>
        <w:t>: No.95 Binwen Road,Binjiang District, Hangzhou, China/</w:t>
      </w:r>
      <w:r w:rsidR="00A86174" w:rsidRPr="00A86174">
        <w:rPr>
          <w:rFonts w:ascii="Arial" w:hAnsi="Arial" w:cs="Arial"/>
          <w:sz w:val="16"/>
          <w:szCs w:val="16"/>
        </w:rPr>
        <w:t>ООО</w:t>
      </w:r>
      <w:r w:rsidR="00A86174" w:rsidRPr="00A86174">
        <w:rPr>
          <w:rFonts w:ascii="Arial" w:hAnsi="Arial" w:cs="Arial"/>
          <w:sz w:val="16"/>
          <w:szCs w:val="16"/>
          <w:lang w:val="en-US"/>
        </w:rPr>
        <w:t xml:space="preserve"> "</w:t>
      </w:r>
      <w:r w:rsidR="00A86174" w:rsidRPr="00A86174">
        <w:rPr>
          <w:rFonts w:ascii="Arial" w:hAnsi="Arial" w:cs="Arial"/>
          <w:sz w:val="16"/>
          <w:szCs w:val="16"/>
        </w:rPr>
        <w:t>Ханчжоу</w:t>
      </w:r>
      <w:r w:rsidR="00A86174" w:rsidRPr="00A8617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Джанкшин</w:t>
      </w:r>
      <w:proofErr w:type="spellEnd"/>
      <w:r w:rsidR="00A86174" w:rsidRPr="00A86174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Имп</w:t>
      </w:r>
      <w:proofErr w:type="spellEnd"/>
      <w:r w:rsidR="00A86174" w:rsidRPr="00A86174">
        <w:rPr>
          <w:rFonts w:ascii="Arial" w:hAnsi="Arial" w:cs="Arial"/>
          <w:sz w:val="16"/>
          <w:szCs w:val="16"/>
          <w:lang w:val="en-US"/>
        </w:rPr>
        <w:t xml:space="preserve">. </w:t>
      </w:r>
      <w:r w:rsidR="00A86174" w:rsidRPr="00A86174">
        <w:rPr>
          <w:rFonts w:ascii="Arial" w:hAnsi="Arial" w:cs="Arial"/>
          <w:sz w:val="16"/>
          <w:szCs w:val="16"/>
        </w:rPr>
        <w:t>Энд</w:t>
      </w:r>
      <w:r w:rsidR="00A86174" w:rsidRPr="00A86174">
        <w:rPr>
          <w:rFonts w:ascii="Arial" w:hAnsi="Arial" w:cs="Arial"/>
          <w:sz w:val="16"/>
          <w:szCs w:val="16"/>
          <w:lang w:val="en-US"/>
        </w:rPr>
        <w:t xml:space="preserve">. </w:t>
      </w:r>
      <w:r w:rsidR="00A86174" w:rsidRPr="00A86174">
        <w:rPr>
          <w:rFonts w:ascii="Arial" w:hAnsi="Arial" w:cs="Arial"/>
          <w:sz w:val="16"/>
          <w:szCs w:val="16"/>
        </w:rPr>
        <w:t xml:space="preserve">Эксп. Компания". Адрес; №95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Бинвин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 xml:space="preserve"> шоссе, район </w:t>
      </w:r>
      <w:proofErr w:type="spellStart"/>
      <w:r w:rsidR="00A86174" w:rsidRPr="00A86174">
        <w:rPr>
          <w:rFonts w:ascii="Arial" w:hAnsi="Arial" w:cs="Arial"/>
          <w:sz w:val="16"/>
          <w:szCs w:val="16"/>
        </w:rPr>
        <w:t>Бинзянь</w:t>
      </w:r>
      <w:proofErr w:type="spellEnd"/>
      <w:r w:rsidR="00A86174" w:rsidRPr="00A86174">
        <w:rPr>
          <w:rFonts w:ascii="Arial" w:hAnsi="Arial" w:cs="Arial"/>
          <w:sz w:val="16"/>
          <w:szCs w:val="16"/>
        </w:rPr>
        <w:t>, г. Ханчжоу, Китай. Уполномоченный представитель в РФ/Импортер: ООО «СИЛА СВЕТА» Россия, 117405, г. Москва, ул. Дорожная, д. 48, тел. +7(499)394-69-26.</w:t>
      </w:r>
    </w:p>
    <w:p w14:paraId="7B68BCCB" w14:textId="77777777" w:rsidR="00F6152B" w:rsidRPr="00540501" w:rsidRDefault="00540501" w:rsidP="00540501">
      <w:p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Дата изготовления нанесена на корпус светильника в формате ММ.ГГГГ, где ММ – месяц изготовления, ГГГГ – год изготовления.</w:t>
      </w:r>
    </w:p>
    <w:p w14:paraId="7C1FACA2" w14:textId="77777777" w:rsidR="00F6152B" w:rsidRPr="00540501" w:rsidRDefault="001B649F" w:rsidP="00540501">
      <w:pPr>
        <w:pStyle w:val="a3"/>
        <w:numPr>
          <w:ilvl w:val="0"/>
          <w:numId w:val="1"/>
        </w:numPr>
        <w:spacing w:after="0"/>
        <w:rPr>
          <w:rFonts w:ascii="Arial" w:hAnsi="Arial" w:cs="Arial"/>
          <w:b/>
          <w:sz w:val="16"/>
          <w:szCs w:val="16"/>
        </w:rPr>
      </w:pPr>
      <w:r w:rsidRPr="00540501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14:paraId="662EAA7A" w14:textId="77777777" w:rsidR="00540501" w:rsidRPr="00E14567" w:rsidRDefault="00540501" w:rsidP="00540501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 w:rsidRPr="00E14567">
        <w:rPr>
          <w:rFonts w:ascii="Arial" w:hAnsi="Arial" w:cs="Arial"/>
          <w:sz w:val="16"/>
          <w:szCs w:val="16"/>
        </w:rPr>
        <w:t xml:space="preserve">Гарантия на товар составляет </w:t>
      </w:r>
      <w:r w:rsidR="003605D3">
        <w:rPr>
          <w:rFonts w:ascii="Arial" w:hAnsi="Arial" w:cs="Arial"/>
          <w:sz w:val="16"/>
          <w:szCs w:val="16"/>
        </w:rPr>
        <w:t>3</w:t>
      </w:r>
      <w:r w:rsidR="003605D3" w:rsidRPr="00524529">
        <w:rPr>
          <w:rFonts w:ascii="Arial" w:hAnsi="Arial" w:cs="Arial"/>
          <w:sz w:val="16"/>
          <w:szCs w:val="16"/>
        </w:rPr>
        <w:t xml:space="preserve"> года (</w:t>
      </w:r>
      <w:r w:rsidR="003605D3">
        <w:rPr>
          <w:rFonts w:ascii="Arial" w:hAnsi="Arial" w:cs="Arial"/>
          <w:sz w:val="16"/>
          <w:szCs w:val="16"/>
        </w:rPr>
        <w:t>36</w:t>
      </w:r>
      <w:r w:rsidR="003605D3" w:rsidRPr="00524529">
        <w:rPr>
          <w:rFonts w:ascii="Arial" w:hAnsi="Arial" w:cs="Arial"/>
          <w:sz w:val="16"/>
          <w:szCs w:val="16"/>
        </w:rPr>
        <w:t xml:space="preserve"> месяц</w:t>
      </w:r>
      <w:r w:rsidR="003605D3">
        <w:rPr>
          <w:rFonts w:ascii="Arial" w:hAnsi="Arial" w:cs="Arial"/>
          <w:sz w:val="16"/>
          <w:szCs w:val="16"/>
        </w:rPr>
        <w:t>ев</w:t>
      </w:r>
      <w:r w:rsidR="003605D3" w:rsidRPr="00524529">
        <w:rPr>
          <w:rFonts w:ascii="Arial" w:hAnsi="Arial" w:cs="Arial"/>
          <w:sz w:val="16"/>
          <w:szCs w:val="16"/>
        </w:rPr>
        <w:t>)</w:t>
      </w:r>
      <w:r w:rsidRPr="00E14567">
        <w:rPr>
          <w:rFonts w:ascii="Arial" w:hAnsi="Arial" w:cs="Arial"/>
          <w:sz w:val="16"/>
          <w:szCs w:val="16"/>
        </w:rPr>
        <w:t xml:space="preserve"> со дня продажи. Гарантия предоставляется на внешний вид светильника и работоспособность светодиодного модуля и электронных компонентов.</w:t>
      </w:r>
    </w:p>
    <w:p w14:paraId="274EEC41" w14:textId="77777777" w:rsidR="00540501" w:rsidRPr="00E14567" w:rsidRDefault="00540501" w:rsidP="00540501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 w:rsidRPr="00E14567">
        <w:rPr>
          <w:rFonts w:ascii="Arial" w:hAnsi="Arial" w:cs="Arial"/>
          <w:sz w:val="16"/>
          <w:szCs w:val="16"/>
        </w:rPr>
        <w:t>Гарантийные обязательства осуществляются на месте продажи товара, Поставщик не производит гарантийное обслуживание розничных потребителей в обход непосредственного продавца товара.</w:t>
      </w:r>
    </w:p>
    <w:p w14:paraId="19CA3C9A" w14:textId="77777777" w:rsidR="00540501" w:rsidRPr="00E14567" w:rsidRDefault="00540501" w:rsidP="00540501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 w:rsidRPr="00E14567">
        <w:rPr>
          <w:rFonts w:ascii="Arial" w:hAnsi="Arial" w:cs="Arial"/>
          <w:sz w:val="16"/>
          <w:szCs w:val="16"/>
        </w:rPr>
        <w:t xml:space="preserve">Началом гарантийного срока считается дата продажи товара, которая устанавливается </w:t>
      </w:r>
      <w:proofErr w:type="gramStart"/>
      <w:r w:rsidRPr="00E14567">
        <w:rPr>
          <w:rFonts w:ascii="Arial" w:hAnsi="Arial" w:cs="Arial"/>
          <w:sz w:val="16"/>
          <w:szCs w:val="16"/>
        </w:rPr>
        <w:t>на основании документов (или копий документов)</w:t>
      </w:r>
      <w:proofErr w:type="gramEnd"/>
      <w:r w:rsidRPr="00E14567">
        <w:rPr>
          <w:rFonts w:ascii="Arial" w:hAnsi="Arial" w:cs="Arial"/>
          <w:sz w:val="16"/>
          <w:szCs w:val="16"/>
        </w:rPr>
        <w:t xml:space="preserve"> удостоверяющих факт продажи, либо заполненного гарантийного талона (с указанием даты продажи, наименования изделия, даты окончания гарантии, подписи продавца, печати магазина).</w:t>
      </w:r>
    </w:p>
    <w:p w14:paraId="7E83A241" w14:textId="77777777" w:rsidR="00540501" w:rsidRPr="00E14567" w:rsidRDefault="00540501" w:rsidP="00540501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 w:rsidRPr="00E14567">
        <w:rPr>
          <w:rFonts w:ascii="Arial" w:hAnsi="Arial" w:cs="Arial"/>
          <w:sz w:val="16"/>
          <w:szCs w:val="16"/>
        </w:rPr>
        <w:t xml:space="preserve">В случае отсутствия возможности точного установления даты продажи, гарантийный срок отсчитывается от даты производства товара, которая нанесена на корпус товара в виде надписи, гравировки или </w:t>
      </w:r>
      <w:proofErr w:type="spellStart"/>
      <w:r w:rsidRPr="00E14567">
        <w:rPr>
          <w:rFonts w:ascii="Arial" w:hAnsi="Arial" w:cs="Arial"/>
          <w:sz w:val="16"/>
          <w:szCs w:val="16"/>
        </w:rPr>
        <w:t>стикерованием</w:t>
      </w:r>
      <w:proofErr w:type="spellEnd"/>
      <w:r w:rsidRPr="00E14567">
        <w:rPr>
          <w:rFonts w:ascii="Arial" w:hAnsi="Arial" w:cs="Arial"/>
          <w:sz w:val="16"/>
          <w:szCs w:val="16"/>
        </w:rPr>
        <w:t>. </w:t>
      </w:r>
    </w:p>
    <w:p w14:paraId="1AF48E4D" w14:textId="77777777" w:rsidR="00540501" w:rsidRPr="00E14567" w:rsidRDefault="00540501" w:rsidP="00540501">
      <w:pPr>
        <w:numPr>
          <w:ilvl w:val="0"/>
          <w:numId w:val="21"/>
        </w:numPr>
        <w:spacing w:after="0" w:line="23" w:lineRule="atLeast"/>
        <w:jc w:val="both"/>
        <w:rPr>
          <w:rFonts w:ascii="Arial" w:hAnsi="Arial" w:cs="Arial"/>
          <w:sz w:val="16"/>
          <w:szCs w:val="16"/>
        </w:rPr>
      </w:pPr>
      <w:r w:rsidRPr="00E14567">
        <w:rPr>
          <w:rFonts w:ascii="Arial" w:hAnsi="Arial" w:cs="Arial"/>
          <w:sz w:val="16"/>
          <w:szCs w:val="16"/>
        </w:rPr>
        <w:t>Если от даты производства товара, возвращаемого на склад поставщика прошло более двух лет, то гарантийные обязательства НЕ выполняются без наличия заполненных продавцом документов, удостоверяющих факт продажи товара.</w:t>
      </w:r>
    </w:p>
    <w:p w14:paraId="3303EF06" w14:textId="77777777" w:rsidR="00540501" w:rsidRDefault="00540501" w:rsidP="00540501">
      <w:pPr>
        <w:pStyle w:val="a3"/>
        <w:numPr>
          <w:ilvl w:val="0"/>
          <w:numId w:val="21"/>
        </w:numPr>
        <w:suppressAutoHyphens/>
        <w:spacing w:after="0" w:line="240" w:lineRule="auto"/>
        <w:rPr>
          <w:rFonts w:ascii="Arial" w:hAnsi="Arial" w:cs="Arial"/>
          <w:sz w:val="16"/>
          <w:szCs w:val="16"/>
        </w:rPr>
      </w:pPr>
      <w:r w:rsidRPr="00E14567">
        <w:rPr>
          <w:rFonts w:ascii="Arial" w:hAnsi="Arial" w:cs="Arial"/>
          <w:sz w:val="16"/>
          <w:szCs w:val="16"/>
        </w:rPr>
        <w:t>Гарантийные обязательства не выполняются при наличии механических повреждений товара или нарушения правил эксплуатации, хранения или транспортировки.</w:t>
      </w:r>
    </w:p>
    <w:p w14:paraId="38F584DC" w14:textId="77777777" w:rsidR="00D77AE0" w:rsidRPr="00540501" w:rsidRDefault="00540501" w:rsidP="00540501">
      <w:pPr>
        <w:pStyle w:val="a3"/>
        <w:numPr>
          <w:ilvl w:val="0"/>
          <w:numId w:val="21"/>
        </w:numPr>
        <w:spacing w:after="0"/>
        <w:jc w:val="both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sz w:val="16"/>
          <w:szCs w:val="16"/>
        </w:rPr>
        <w:t>Срок службы изделия 5 лет.</w:t>
      </w:r>
    </w:p>
    <w:p w14:paraId="3DF6B0EE" w14:textId="77777777" w:rsidR="00CE4F3C" w:rsidRPr="00540501" w:rsidRDefault="00CE4F3C" w:rsidP="00540501">
      <w:pPr>
        <w:spacing w:after="0"/>
        <w:jc w:val="center"/>
        <w:rPr>
          <w:rFonts w:ascii="Arial" w:hAnsi="Arial" w:cs="Arial"/>
          <w:sz w:val="16"/>
          <w:szCs w:val="16"/>
        </w:rPr>
      </w:pPr>
      <w:r w:rsidRPr="0054050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6E2AEF3" wp14:editId="415E4B96">
            <wp:extent cx="250221" cy="244117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36" cy="246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050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598692E1" wp14:editId="1ABDB654">
            <wp:extent cx="250222" cy="252624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2" cy="25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050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7B088044" wp14:editId="102DA30C">
            <wp:extent cx="257175" cy="257175"/>
            <wp:effectExtent l="19050" t="0" r="9525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40501"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41D4BE07" wp14:editId="198AF500">
            <wp:extent cx="262304" cy="262304"/>
            <wp:effectExtent l="19050" t="0" r="4396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2" cy="26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EE7F77" w14:textId="77777777" w:rsidR="00CE4F3C" w:rsidRPr="00540501" w:rsidRDefault="00CE4F3C" w:rsidP="00540501">
      <w:pPr>
        <w:pStyle w:val="a3"/>
        <w:spacing w:after="0" w:line="240" w:lineRule="auto"/>
        <w:ind w:left="714"/>
        <w:rPr>
          <w:rFonts w:ascii="Arial" w:hAnsi="Arial" w:cs="Arial"/>
          <w:sz w:val="16"/>
          <w:szCs w:val="16"/>
        </w:rPr>
      </w:pPr>
    </w:p>
    <w:sectPr w:rsidR="00CE4F3C" w:rsidRPr="00540501" w:rsidSect="004C3B6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8A72E2"/>
    <w:multiLevelType w:val="hybridMultilevel"/>
    <w:tmpl w:val="0E40F8D0"/>
    <w:lvl w:ilvl="0" w:tplc="F2C62886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A186C"/>
    <w:multiLevelType w:val="hybridMultilevel"/>
    <w:tmpl w:val="13667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3452C"/>
    <w:multiLevelType w:val="hybridMultilevel"/>
    <w:tmpl w:val="F9DE6BD4"/>
    <w:lvl w:ilvl="0" w:tplc="D2FA4E4A">
      <w:start w:val="1"/>
      <w:numFmt w:val="decimal"/>
      <w:lvlText w:val="2.%1"/>
      <w:lvlJc w:val="left"/>
      <w:pPr>
        <w:ind w:left="72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77F6E"/>
    <w:multiLevelType w:val="hybridMultilevel"/>
    <w:tmpl w:val="BE22C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86636"/>
    <w:multiLevelType w:val="hybridMultilevel"/>
    <w:tmpl w:val="0352C2DA"/>
    <w:lvl w:ilvl="0" w:tplc="3F4E0196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9" w15:restartNumberingAfterBreak="0">
    <w:nsid w:val="31B05860"/>
    <w:multiLevelType w:val="hybridMultilevel"/>
    <w:tmpl w:val="CD802E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D30C5F"/>
    <w:multiLevelType w:val="hybridMultilevel"/>
    <w:tmpl w:val="A224C09E"/>
    <w:lvl w:ilvl="0" w:tplc="D2FA4E4A">
      <w:start w:val="1"/>
      <w:numFmt w:val="decimal"/>
      <w:lvlText w:val="2.%1"/>
      <w:lvlJc w:val="left"/>
      <w:pPr>
        <w:ind w:left="72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95270"/>
    <w:multiLevelType w:val="hybridMultilevel"/>
    <w:tmpl w:val="5A18A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516C7"/>
    <w:multiLevelType w:val="hybridMultilevel"/>
    <w:tmpl w:val="10723158"/>
    <w:lvl w:ilvl="0" w:tplc="D2FA4E4A">
      <w:start w:val="1"/>
      <w:numFmt w:val="decimal"/>
      <w:lvlText w:val="2.%1"/>
      <w:lvlJc w:val="left"/>
      <w:pPr>
        <w:ind w:left="1440" w:hanging="360"/>
      </w:pPr>
      <w:rPr>
        <w:rFonts w:hint="default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2BD17EE"/>
    <w:multiLevelType w:val="hybridMultilevel"/>
    <w:tmpl w:val="17B27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18"/>
        <w:szCs w:val="18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42BAB"/>
    <w:multiLevelType w:val="hybridMultilevel"/>
    <w:tmpl w:val="2E34083E"/>
    <w:lvl w:ilvl="0" w:tplc="B77215B6">
      <w:start w:val="1"/>
      <w:numFmt w:val="decimal"/>
      <w:lvlText w:val="5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5007106"/>
    <w:multiLevelType w:val="hybridMultilevel"/>
    <w:tmpl w:val="88468FE4"/>
    <w:lvl w:ilvl="0" w:tplc="B77215B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EE73B0"/>
    <w:multiLevelType w:val="hybridMultilevel"/>
    <w:tmpl w:val="4BC8A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971B3E"/>
    <w:multiLevelType w:val="hybridMultilevel"/>
    <w:tmpl w:val="86C22E76"/>
    <w:lvl w:ilvl="0" w:tplc="4CE8C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706EC6"/>
    <w:multiLevelType w:val="hybridMultilevel"/>
    <w:tmpl w:val="C110F564"/>
    <w:lvl w:ilvl="0" w:tplc="A6D00CAE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E7096E"/>
    <w:multiLevelType w:val="hybridMultilevel"/>
    <w:tmpl w:val="DFB2400A"/>
    <w:lvl w:ilvl="0" w:tplc="CDE462AC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21168">
    <w:abstractNumId w:val="19"/>
  </w:num>
  <w:num w:numId="2" w16cid:durableId="2072654456">
    <w:abstractNumId w:val="20"/>
  </w:num>
  <w:num w:numId="3" w16cid:durableId="555746434">
    <w:abstractNumId w:val="15"/>
  </w:num>
  <w:num w:numId="4" w16cid:durableId="1515680458">
    <w:abstractNumId w:val="16"/>
  </w:num>
  <w:num w:numId="5" w16cid:durableId="2004620808">
    <w:abstractNumId w:val="3"/>
  </w:num>
  <w:num w:numId="6" w16cid:durableId="1438018284">
    <w:abstractNumId w:val="14"/>
  </w:num>
  <w:num w:numId="7" w16cid:durableId="966937837">
    <w:abstractNumId w:val="12"/>
  </w:num>
  <w:num w:numId="8" w16cid:durableId="717322380">
    <w:abstractNumId w:val="18"/>
  </w:num>
  <w:num w:numId="9" w16cid:durableId="660736303">
    <w:abstractNumId w:val="10"/>
  </w:num>
  <w:num w:numId="10" w16cid:durableId="1229726013">
    <w:abstractNumId w:val="5"/>
  </w:num>
  <w:num w:numId="11" w16cid:durableId="729764964">
    <w:abstractNumId w:val="8"/>
  </w:num>
  <w:num w:numId="12" w16cid:durableId="1100493982">
    <w:abstractNumId w:val="9"/>
  </w:num>
  <w:num w:numId="13" w16cid:durableId="1423725706">
    <w:abstractNumId w:val="11"/>
  </w:num>
  <w:num w:numId="14" w16cid:durableId="438642657">
    <w:abstractNumId w:val="0"/>
  </w:num>
  <w:num w:numId="15" w16cid:durableId="887642799">
    <w:abstractNumId w:val="1"/>
  </w:num>
  <w:num w:numId="16" w16cid:durableId="608507549">
    <w:abstractNumId w:val="17"/>
  </w:num>
  <w:num w:numId="17" w16cid:durableId="1884319021">
    <w:abstractNumId w:val="6"/>
  </w:num>
  <w:num w:numId="18" w16cid:durableId="1543203122">
    <w:abstractNumId w:val="2"/>
  </w:num>
  <w:num w:numId="19" w16cid:durableId="1733625125">
    <w:abstractNumId w:val="7"/>
  </w:num>
  <w:num w:numId="20" w16cid:durableId="1549533461">
    <w:abstractNumId w:val="4"/>
  </w:num>
  <w:num w:numId="21" w16cid:durableId="8173056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731F"/>
    <w:rsid w:val="000230CD"/>
    <w:rsid w:val="00042E78"/>
    <w:rsid w:val="000F7094"/>
    <w:rsid w:val="00155F3B"/>
    <w:rsid w:val="0017748E"/>
    <w:rsid w:val="00187EE3"/>
    <w:rsid w:val="001B649F"/>
    <w:rsid w:val="001C32DB"/>
    <w:rsid w:val="001E2DFB"/>
    <w:rsid w:val="00233235"/>
    <w:rsid w:val="002411AD"/>
    <w:rsid w:val="002437F7"/>
    <w:rsid w:val="002D1D37"/>
    <w:rsid w:val="002D7349"/>
    <w:rsid w:val="003150CB"/>
    <w:rsid w:val="003605D3"/>
    <w:rsid w:val="003912DC"/>
    <w:rsid w:val="00412F6A"/>
    <w:rsid w:val="00413A3C"/>
    <w:rsid w:val="004231CD"/>
    <w:rsid w:val="0042561E"/>
    <w:rsid w:val="00473026"/>
    <w:rsid w:val="00492585"/>
    <w:rsid w:val="0049764F"/>
    <w:rsid w:val="004A44EE"/>
    <w:rsid w:val="004C3B62"/>
    <w:rsid w:val="005308FC"/>
    <w:rsid w:val="00540501"/>
    <w:rsid w:val="00553594"/>
    <w:rsid w:val="005F0643"/>
    <w:rsid w:val="00614AD0"/>
    <w:rsid w:val="006556DB"/>
    <w:rsid w:val="006D2889"/>
    <w:rsid w:val="006D3BBF"/>
    <w:rsid w:val="006D6A30"/>
    <w:rsid w:val="00712D93"/>
    <w:rsid w:val="00760C7E"/>
    <w:rsid w:val="007F731F"/>
    <w:rsid w:val="00803A1B"/>
    <w:rsid w:val="008062AE"/>
    <w:rsid w:val="00844324"/>
    <w:rsid w:val="00845A2B"/>
    <w:rsid w:val="009472A6"/>
    <w:rsid w:val="009A04D2"/>
    <w:rsid w:val="009B6F77"/>
    <w:rsid w:val="009C24DF"/>
    <w:rsid w:val="009C3AFA"/>
    <w:rsid w:val="009F0E13"/>
    <w:rsid w:val="00A06C9B"/>
    <w:rsid w:val="00A23114"/>
    <w:rsid w:val="00A35886"/>
    <w:rsid w:val="00A37DF7"/>
    <w:rsid w:val="00A57C1D"/>
    <w:rsid w:val="00A86174"/>
    <w:rsid w:val="00AB7FBC"/>
    <w:rsid w:val="00AF5514"/>
    <w:rsid w:val="00AF62AC"/>
    <w:rsid w:val="00B46356"/>
    <w:rsid w:val="00B55909"/>
    <w:rsid w:val="00BB292C"/>
    <w:rsid w:val="00BC755A"/>
    <w:rsid w:val="00BE1143"/>
    <w:rsid w:val="00BF3963"/>
    <w:rsid w:val="00C25A97"/>
    <w:rsid w:val="00C95D91"/>
    <w:rsid w:val="00CA7FF0"/>
    <w:rsid w:val="00CE4F3C"/>
    <w:rsid w:val="00D260BB"/>
    <w:rsid w:val="00D34BBE"/>
    <w:rsid w:val="00D52FD2"/>
    <w:rsid w:val="00D77AE0"/>
    <w:rsid w:val="00DF0B80"/>
    <w:rsid w:val="00E348D4"/>
    <w:rsid w:val="00E3539B"/>
    <w:rsid w:val="00E47A34"/>
    <w:rsid w:val="00E70908"/>
    <w:rsid w:val="00EA3F6B"/>
    <w:rsid w:val="00EC3AD4"/>
    <w:rsid w:val="00F6152B"/>
    <w:rsid w:val="00F62DFD"/>
    <w:rsid w:val="00F6515E"/>
    <w:rsid w:val="00F81542"/>
    <w:rsid w:val="00FA500E"/>
    <w:rsid w:val="00FC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E70D6"/>
  <w15:docId w15:val="{DE6D486B-73D0-4137-86C0-AD746CDD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31F"/>
    <w:pPr>
      <w:ind w:left="720"/>
      <w:contextualSpacing/>
    </w:pPr>
  </w:style>
  <w:style w:type="table" w:styleId="a4">
    <w:name w:val="Table Grid"/>
    <w:basedOn w:val="a1"/>
    <w:uiPriority w:val="59"/>
    <w:rsid w:val="007F73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7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31F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77A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hyperlink" Target="http://aver.ru/all/novyy-standart-kachestva-elektroenergii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://aver.ru/all/novyy-standart-kachestva-elektroenergii/" TargetMode="Externa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4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Андрей Перцев</cp:lastModifiedBy>
  <cp:revision>35</cp:revision>
  <cp:lastPrinted>2026-07-21T06:02:00Z</cp:lastPrinted>
  <dcterms:created xsi:type="dcterms:W3CDTF">2015-09-02T08:41:00Z</dcterms:created>
  <dcterms:modified xsi:type="dcterms:W3CDTF">2026-07-21T06:04:00Z</dcterms:modified>
</cp:coreProperties>
</file>