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A79" w:rsidRPr="00CB4A79" w:rsidRDefault="00CB4A79" w:rsidP="00CB4A79">
      <w:pPr>
        <w:pStyle w:val="a3"/>
        <w:jc w:val="center"/>
        <w:rPr>
          <w:b/>
          <w:sz w:val="16"/>
          <w:szCs w:val="16"/>
        </w:rPr>
      </w:pPr>
      <w:r w:rsidRPr="00CB4A79">
        <w:rPr>
          <w:b/>
          <w:sz w:val="16"/>
          <w:szCs w:val="16"/>
        </w:rPr>
        <w:t>ЛАМПА ЭЛЕКТРИЧЕСКАЯ СВЕТОДИОДНАЯ ОБЩЕГО НАЗНАЧЕНИЯ, ТМ «SAFFIT» СЕРИИ SBHP</w:t>
      </w:r>
    </w:p>
    <w:p w:rsidR="00CB4A79" w:rsidRPr="00CB4A79" w:rsidRDefault="00CB4A79" w:rsidP="00CB4A79">
      <w:pPr>
        <w:pStyle w:val="a3"/>
        <w:jc w:val="center"/>
        <w:rPr>
          <w:b/>
          <w:sz w:val="16"/>
          <w:szCs w:val="16"/>
        </w:rPr>
      </w:pPr>
      <w:r w:rsidRPr="00CB4A79">
        <w:rPr>
          <w:b/>
          <w:sz w:val="16"/>
          <w:szCs w:val="16"/>
        </w:rPr>
        <w:t>МОДЕЛИ: SBHP 1030/1040/1050/1060/1070/1100/1120/1150/1200</w:t>
      </w:r>
    </w:p>
    <w:p w:rsidR="00715D6D" w:rsidRPr="00CB4A79" w:rsidRDefault="00CB4A79" w:rsidP="00CB4A79">
      <w:pPr>
        <w:pStyle w:val="a3"/>
        <w:ind w:left="0" w:firstLine="0"/>
        <w:jc w:val="center"/>
        <w:rPr>
          <w:b/>
          <w:sz w:val="16"/>
          <w:szCs w:val="16"/>
        </w:rPr>
      </w:pPr>
      <w:r w:rsidRPr="00CB4A79">
        <w:rPr>
          <w:b/>
          <w:sz w:val="16"/>
          <w:szCs w:val="16"/>
        </w:rPr>
        <w:t>Инструкция по эксплуатации и технический паспорт</w:t>
      </w:r>
    </w:p>
    <w:p w:rsidR="00CB4A79" w:rsidRPr="00CB4A79" w:rsidRDefault="00CB4A79" w:rsidP="00CB4A79">
      <w:pPr>
        <w:pStyle w:val="a4"/>
        <w:numPr>
          <w:ilvl w:val="1"/>
          <w:numId w:val="3"/>
        </w:numPr>
        <w:tabs>
          <w:tab w:val="left" w:pos="480"/>
        </w:tabs>
        <w:ind w:left="482" w:hanging="363"/>
        <w:rPr>
          <w:b/>
          <w:sz w:val="16"/>
          <w:szCs w:val="16"/>
        </w:rPr>
      </w:pPr>
      <w:r w:rsidRPr="00CB4A79">
        <w:rPr>
          <w:b/>
          <w:sz w:val="16"/>
          <w:szCs w:val="16"/>
        </w:rPr>
        <w:t>Назначение</w:t>
      </w:r>
    </w:p>
    <w:p w:rsidR="00CB4A79" w:rsidRDefault="009A5C74" w:rsidP="00CB4A79">
      <w:pPr>
        <w:pStyle w:val="a4"/>
        <w:numPr>
          <w:ilvl w:val="1"/>
          <w:numId w:val="4"/>
        </w:numPr>
        <w:tabs>
          <w:tab w:val="left" w:pos="480"/>
        </w:tabs>
        <w:rPr>
          <w:sz w:val="16"/>
          <w:szCs w:val="16"/>
        </w:rPr>
      </w:pPr>
      <w:r w:rsidRPr="00CB4A79">
        <w:rPr>
          <w:sz w:val="16"/>
          <w:szCs w:val="16"/>
        </w:rPr>
        <w:t>Светодиодная лампа SBHP (далее лампы) предназначена для освещения помещений бытового и общественного</w:t>
      </w:r>
      <w:r w:rsidRPr="00CB4A79">
        <w:rPr>
          <w:spacing w:val="-16"/>
          <w:sz w:val="16"/>
          <w:szCs w:val="16"/>
        </w:rPr>
        <w:t xml:space="preserve"> </w:t>
      </w:r>
      <w:r w:rsidRPr="00CB4A79">
        <w:rPr>
          <w:sz w:val="16"/>
          <w:szCs w:val="16"/>
        </w:rPr>
        <w:t>назначения.</w:t>
      </w:r>
    </w:p>
    <w:p w:rsidR="00CB4A79" w:rsidRDefault="009A5C74" w:rsidP="00CB4A79">
      <w:pPr>
        <w:pStyle w:val="a4"/>
        <w:numPr>
          <w:ilvl w:val="1"/>
          <w:numId w:val="4"/>
        </w:numPr>
        <w:tabs>
          <w:tab w:val="left" w:pos="480"/>
        </w:tabs>
        <w:rPr>
          <w:sz w:val="16"/>
          <w:szCs w:val="16"/>
        </w:rPr>
      </w:pPr>
      <w:r w:rsidRPr="00CB4A79">
        <w:rPr>
          <w:sz w:val="16"/>
          <w:szCs w:val="16"/>
        </w:rPr>
        <w:t xml:space="preserve">Светодиодные лампы предназначены для работы в сети переменного тока с номинальным напряжением 230В/50Гц. Качество электроэнергии должно соответствовать требованиям </w:t>
      </w:r>
      <w:hyperlink r:id="rId5">
        <w:r w:rsidRPr="00CB4A79">
          <w:rPr>
            <w:sz w:val="16"/>
            <w:szCs w:val="16"/>
          </w:rPr>
          <w:t>ГОСТ Р</w:t>
        </w:r>
        <w:r w:rsidRPr="00CB4A79">
          <w:rPr>
            <w:spacing w:val="2"/>
            <w:sz w:val="16"/>
            <w:szCs w:val="16"/>
          </w:rPr>
          <w:t xml:space="preserve"> </w:t>
        </w:r>
        <w:r w:rsidRPr="00CB4A79">
          <w:rPr>
            <w:sz w:val="16"/>
            <w:szCs w:val="16"/>
          </w:rPr>
          <w:t>32144-2013.</w:t>
        </w:r>
      </w:hyperlink>
    </w:p>
    <w:p w:rsidR="00715D6D" w:rsidRPr="00CB4A79" w:rsidRDefault="009A5C74" w:rsidP="00CB4A79">
      <w:pPr>
        <w:pStyle w:val="a4"/>
        <w:numPr>
          <w:ilvl w:val="1"/>
          <w:numId w:val="4"/>
        </w:numPr>
        <w:tabs>
          <w:tab w:val="left" w:pos="480"/>
        </w:tabs>
        <w:rPr>
          <w:sz w:val="16"/>
          <w:szCs w:val="16"/>
        </w:rPr>
      </w:pPr>
      <w:r w:rsidRPr="00CB4A79">
        <w:rPr>
          <w:sz w:val="16"/>
          <w:szCs w:val="16"/>
        </w:rPr>
        <w:t>Светодиодные лампы не содержат ртуть и не требуют специальной</w:t>
      </w:r>
      <w:r w:rsidRPr="00CB4A79">
        <w:rPr>
          <w:spacing w:val="-6"/>
          <w:sz w:val="16"/>
          <w:szCs w:val="16"/>
        </w:rPr>
        <w:t xml:space="preserve"> </w:t>
      </w:r>
      <w:r w:rsidRPr="00CB4A79">
        <w:rPr>
          <w:sz w:val="16"/>
          <w:szCs w:val="16"/>
        </w:rPr>
        <w:t>утилизации.</w:t>
      </w:r>
    </w:p>
    <w:p w:rsidR="00715D6D" w:rsidRPr="00CB4A79" w:rsidRDefault="009A5C74" w:rsidP="00CB4A79">
      <w:pPr>
        <w:pStyle w:val="1"/>
        <w:numPr>
          <w:ilvl w:val="0"/>
          <w:numId w:val="3"/>
        </w:numPr>
        <w:tabs>
          <w:tab w:val="left" w:pos="479"/>
          <w:tab w:val="left" w:pos="480"/>
        </w:tabs>
        <w:spacing w:line="240" w:lineRule="auto"/>
        <w:ind w:hanging="361"/>
        <w:rPr>
          <w:sz w:val="16"/>
          <w:szCs w:val="16"/>
        </w:rPr>
      </w:pPr>
      <w:r w:rsidRPr="00CB4A79">
        <w:rPr>
          <w:sz w:val="16"/>
          <w:szCs w:val="16"/>
        </w:rPr>
        <w:t>Технические характеристики*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79"/>
        <w:gridCol w:w="964"/>
        <w:gridCol w:w="964"/>
        <w:gridCol w:w="964"/>
        <w:gridCol w:w="963"/>
        <w:gridCol w:w="963"/>
        <w:gridCol w:w="916"/>
        <w:gridCol w:w="929"/>
        <w:gridCol w:w="927"/>
        <w:gridCol w:w="926"/>
      </w:tblGrid>
      <w:tr w:rsidR="00715D6D" w:rsidRPr="00CB4A79" w:rsidTr="00CB4A79">
        <w:trPr>
          <w:trHeight w:val="160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0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rPr>
                <w:sz w:val="15"/>
                <w:szCs w:val="15"/>
              </w:rPr>
            </w:pPr>
            <w:r w:rsidRPr="00CB4A79">
              <w:rPr>
                <w:sz w:val="15"/>
                <w:szCs w:val="15"/>
              </w:rPr>
              <w:t>SBHP1030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rPr>
                <w:sz w:val="15"/>
                <w:szCs w:val="15"/>
              </w:rPr>
            </w:pPr>
            <w:r w:rsidRPr="00CB4A79">
              <w:rPr>
                <w:sz w:val="15"/>
                <w:szCs w:val="15"/>
              </w:rPr>
              <w:t>SBHP1040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rPr>
                <w:sz w:val="15"/>
                <w:szCs w:val="15"/>
              </w:rPr>
            </w:pPr>
            <w:r w:rsidRPr="00CB4A79">
              <w:rPr>
                <w:sz w:val="15"/>
                <w:szCs w:val="15"/>
              </w:rPr>
              <w:t>SBHP1050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right="102"/>
              <w:rPr>
                <w:sz w:val="15"/>
                <w:szCs w:val="15"/>
              </w:rPr>
            </w:pPr>
            <w:r w:rsidRPr="00CB4A79">
              <w:rPr>
                <w:sz w:val="15"/>
                <w:szCs w:val="15"/>
              </w:rPr>
              <w:t>SBHP1060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right="102"/>
              <w:rPr>
                <w:sz w:val="15"/>
                <w:szCs w:val="15"/>
              </w:rPr>
            </w:pPr>
            <w:r w:rsidRPr="00CB4A79">
              <w:rPr>
                <w:sz w:val="15"/>
                <w:szCs w:val="15"/>
              </w:rPr>
              <w:t>SBHP1070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6" w:right="77"/>
              <w:rPr>
                <w:sz w:val="15"/>
                <w:szCs w:val="15"/>
              </w:rPr>
            </w:pPr>
            <w:r w:rsidRPr="00CB4A79">
              <w:rPr>
                <w:sz w:val="15"/>
                <w:szCs w:val="15"/>
              </w:rPr>
              <w:t>SBHP1100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6" w:right="78"/>
              <w:rPr>
                <w:sz w:val="15"/>
                <w:szCs w:val="15"/>
              </w:rPr>
            </w:pPr>
            <w:r w:rsidRPr="00CB4A79">
              <w:rPr>
                <w:sz w:val="15"/>
                <w:szCs w:val="15"/>
              </w:rPr>
              <w:t>SBHP1120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7" w:right="76"/>
              <w:rPr>
                <w:sz w:val="15"/>
                <w:szCs w:val="15"/>
              </w:rPr>
            </w:pPr>
            <w:r w:rsidRPr="00CB4A79">
              <w:rPr>
                <w:sz w:val="15"/>
                <w:szCs w:val="15"/>
              </w:rPr>
              <w:t>SBHP1150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7" w:right="75"/>
              <w:rPr>
                <w:sz w:val="15"/>
                <w:szCs w:val="15"/>
              </w:rPr>
            </w:pPr>
            <w:r w:rsidRPr="00CB4A79">
              <w:rPr>
                <w:sz w:val="15"/>
                <w:szCs w:val="15"/>
              </w:rPr>
              <w:t>SBHP1200</w:t>
            </w:r>
          </w:p>
        </w:tc>
      </w:tr>
      <w:tr w:rsidR="00715D6D" w:rsidRPr="00CB4A79" w:rsidTr="00CB4A79">
        <w:trPr>
          <w:trHeight w:val="160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0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Мощность, Вт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60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right="102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6" w:right="77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5" w:right="78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120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7" w:right="76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150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7" w:right="75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200</w:t>
            </w:r>
          </w:p>
        </w:tc>
      </w:tr>
      <w:tr w:rsidR="00715D6D" w:rsidRPr="00CB4A79" w:rsidTr="00CB4A79">
        <w:trPr>
          <w:trHeight w:val="323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254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 xml:space="preserve">Потребляемый ток макс., </w:t>
            </w:r>
            <w:r w:rsidR="005548CE" w:rsidRPr="00CB4A79">
              <w:rPr>
                <w:sz w:val="16"/>
                <w:szCs w:val="16"/>
              </w:rPr>
              <w:t>м</w:t>
            </w:r>
            <w:r w:rsidRPr="00CB4A79">
              <w:rPr>
                <w:sz w:val="16"/>
                <w:szCs w:val="16"/>
              </w:rPr>
              <w:t>А (175 В)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342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457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571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685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right="102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800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4" w:right="77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1114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4" w:right="78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1370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6" w:right="77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1714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7" w:right="77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2286</w:t>
            </w:r>
          </w:p>
        </w:tc>
      </w:tr>
      <w:tr w:rsidR="00715D6D" w:rsidRPr="00CB4A79" w:rsidTr="00CB4A79">
        <w:trPr>
          <w:trHeight w:val="321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247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Потребляемый ток номинальный, мА (230 В)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260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347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434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521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right="102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608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6" w:right="77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870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3" w:right="78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1044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5" w:right="77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1304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6" w:right="77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1400</w:t>
            </w:r>
          </w:p>
        </w:tc>
      </w:tr>
      <w:tr w:rsidR="00CB4A79" w:rsidRPr="00CB4A79" w:rsidTr="006E12C3">
        <w:trPr>
          <w:trHeight w:val="321"/>
        </w:trPr>
        <w:tc>
          <w:tcPr>
            <w:tcW w:w="0" w:type="auto"/>
          </w:tcPr>
          <w:p w:rsidR="00CB4A79" w:rsidRPr="00CB4A79" w:rsidRDefault="00CB4A79" w:rsidP="00CB4A79">
            <w:pPr>
              <w:pStyle w:val="TableParagraph"/>
              <w:spacing w:line="240" w:lineRule="auto"/>
              <w:ind w:left="107" w:right="24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Коэффициент мощности</w:t>
            </w:r>
          </w:p>
        </w:tc>
        <w:tc>
          <w:tcPr>
            <w:tcW w:w="0" w:type="auto"/>
            <w:gridSpan w:val="9"/>
            <w:vAlign w:val="center"/>
          </w:tcPr>
          <w:p w:rsidR="00CB4A79" w:rsidRPr="00CB4A79" w:rsidRDefault="00CB4A79" w:rsidP="00CB4A79">
            <w:pPr>
              <w:pStyle w:val="TableParagraph"/>
              <w:spacing w:line="240" w:lineRule="auto"/>
              <w:ind w:left="86" w:right="7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&gt;0.9</w:t>
            </w:r>
            <w:bookmarkStart w:id="0" w:name="_GoBack"/>
            <w:bookmarkEnd w:id="0"/>
          </w:p>
        </w:tc>
      </w:tr>
      <w:tr w:rsidR="00715D6D" w:rsidRPr="00CB4A79" w:rsidTr="00CB4A79">
        <w:trPr>
          <w:trHeight w:val="320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507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Рабочее напряжение питания/частота сети</w:t>
            </w:r>
          </w:p>
        </w:tc>
        <w:tc>
          <w:tcPr>
            <w:tcW w:w="0" w:type="auto"/>
            <w:gridSpan w:val="9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3043" w:right="3033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175-265В/50Гц</w:t>
            </w:r>
          </w:p>
        </w:tc>
      </w:tr>
      <w:tr w:rsidR="00715D6D" w:rsidRPr="00CB4A79" w:rsidTr="00CB4A79">
        <w:trPr>
          <w:trHeight w:val="157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0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Световой поток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right="101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2700 лм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right="101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3700 лм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right="101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4600 лм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right="100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5600 лм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right="100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6500 лм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4" w:right="77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9100 лм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5" w:right="78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10800 лм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7" w:right="77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13500 лм</w:t>
            </w:r>
          </w:p>
        </w:tc>
        <w:tc>
          <w:tcPr>
            <w:tcW w:w="0" w:type="auto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87" w:right="73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18000 лм</w:t>
            </w:r>
          </w:p>
        </w:tc>
      </w:tr>
      <w:tr w:rsidR="00715D6D" w:rsidRPr="00CB4A79" w:rsidTr="00CB4A79">
        <w:trPr>
          <w:trHeight w:val="323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561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Угол распределения светового потока</w:t>
            </w:r>
          </w:p>
        </w:tc>
        <w:tc>
          <w:tcPr>
            <w:tcW w:w="0" w:type="auto"/>
            <w:gridSpan w:val="9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3043" w:right="3033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220°</w:t>
            </w:r>
          </w:p>
        </w:tc>
      </w:tr>
      <w:tr w:rsidR="00715D6D" w:rsidRPr="00CB4A79" w:rsidTr="00CB4A79">
        <w:trPr>
          <w:trHeight w:val="159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0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Цветовая температура</w:t>
            </w:r>
          </w:p>
        </w:tc>
        <w:tc>
          <w:tcPr>
            <w:tcW w:w="0" w:type="auto"/>
            <w:gridSpan w:val="9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3043" w:right="3035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4000/6400 К (см. на упаковке)</w:t>
            </w:r>
          </w:p>
        </w:tc>
      </w:tr>
      <w:tr w:rsidR="00715D6D" w:rsidRPr="00CB4A79" w:rsidTr="00CB4A79">
        <w:trPr>
          <w:trHeight w:val="160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0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 xml:space="preserve">Индекс цветопередачи, </w:t>
            </w:r>
            <w:proofErr w:type="spellStart"/>
            <w:r w:rsidRPr="00CB4A79">
              <w:rPr>
                <w:sz w:val="16"/>
                <w:szCs w:val="16"/>
              </w:rPr>
              <w:t>Ra</w:t>
            </w:r>
            <w:proofErr w:type="spellEnd"/>
          </w:p>
        </w:tc>
        <w:tc>
          <w:tcPr>
            <w:tcW w:w="0" w:type="auto"/>
            <w:gridSpan w:val="9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3043" w:right="3034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≥80</w:t>
            </w:r>
          </w:p>
        </w:tc>
      </w:tr>
      <w:tr w:rsidR="00715D6D" w:rsidRPr="00CB4A79" w:rsidTr="00CB4A79">
        <w:trPr>
          <w:trHeight w:val="160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0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gridSpan w:val="9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3043" w:right="3034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-40...+50°C</w:t>
            </w:r>
          </w:p>
        </w:tc>
      </w:tr>
      <w:tr w:rsidR="00715D6D" w:rsidRPr="00CB4A79" w:rsidTr="00CB4A79">
        <w:trPr>
          <w:trHeight w:val="162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0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Материалы корпуса</w:t>
            </w:r>
          </w:p>
        </w:tc>
        <w:tc>
          <w:tcPr>
            <w:tcW w:w="0" w:type="auto"/>
            <w:gridSpan w:val="6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2553" w:right="2547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Пластик</w:t>
            </w:r>
          </w:p>
        </w:tc>
        <w:tc>
          <w:tcPr>
            <w:tcW w:w="0" w:type="auto"/>
            <w:gridSpan w:val="3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995" w:right="990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Алюминий</w:t>
            </w:r>
          </w:p>
        </w:tc>
      </w:tr>
      <w:tr w:rsidR="00715D6D" w:rsidRPr="00CB4A79" w:rsidTr="00CB4A79">
        <w:trPr>
          <w:trHeight w:val="160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0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Материал рассеивателя</w:t>
            </w:r>
          </w:p>
        </w:tc>
        <w:tc>
          <w:tcPr>
            <w:tcW w:w="0" w:type="auto"/>
            <w:gridSpan w:val="9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3042" w:right="3035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Пластик</w:t>
            </w:r>
          </w:p>
        </w:tc>
      </w:tr>
      <w:tr w:rsidR="00715D6D" w:rsidRPr="00CB4A79" w:rsidTr="00CB4A79">
        <w:trPr>
          <w:trHeight w:val="321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267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Коэффициент пульсаций освещенности</w:t>
            </w:r>
          </w:p>
        </w:tc>
        <w:tc>
          <w:tcPr>
            <w:tcW w:w="0" w:type="auto"/>
            <w:gridSpan w:val="9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3043" w:right="3035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&lt;5%</w:t>
            </w:r>
          </w:p>
        </w:tc>
      </w:tr>
      <w:tr w:rsidR="00715D6D" w:rsidRPr="00CB4A79" w:rsidTr="00CB4A79">
        <w:trPr>
          <w:trHeight w:val="322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397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Защита от импульсных перенапряжений</w:t>
            </w:r>
          </w:p>
        </w:tc>
        <w:tc>
          <w:tcPr>
            <w:tcW w:w="0" w:type="auto"/>
            <w:gridSpan w:val="6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2552" w:right="2547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 xml:space="preserve">1,5 </w:t>
            </w:r>
            <w:proofErr w:type="spellStart"/>
            <w:r w:rsidRPr="00CB4A79">
              <w:rPr>
                <w:sz w:val="16"/>
                <w:szCs w:val="16"/>
              </w:rPr>
              <w:t>кВ</w:t>
            </w:r>
            <w:proofErr w:type="spellEnd"/>
          </w:p>
        </w:tc>
        <w:tc>
          <w:tcPr>
            <w:tcW w:w="0" w:type="auto"/>
            <w:gridSpan w:val="3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993" w:right="990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 xml:space="preserve">2 </w:t>
            </w:r>
            <w:proofErr w:type="spellStart"/>
            <w:r w:rsidRPr="00CB4A79">
              <w:rPr>
                <w:sz w:val="16"/>
                <w:szCs w:val="16"/>
              </w:rPr>
              <w:t>кВ</w:t>
            </w:r>
            <w:proofErr w:type="spellEnd"/>
          </w:p>
        </w:tc>
      </w:tr>
      <w:tr w:rsidR="00715D6D" w:rsidRPr="00CB4A79" w:rsidTr="00CB4A79">
        <w:trPr>
          <w:trHeight w:val="155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0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Цоколь</w:t>
            </w:r>
          </w:p>
        </w:tc>
        <w:tc>
          <w:tcPr>
            <w:tcW w:w="0" w:type="auto"/>
            <w:gridSpan w:val="9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3043" w:right="3031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Е27</w:t>
            </w:r>
          </w:p>
        </w:tc>
      </w:tr>
      <w:tr w:rsidR="00715D6D" w:rsidRPr="00CB4A79" w:rsidTr="00CB4A79">
        <w:trPr>
          <w:trHeight w:val="160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0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Габаритные размеры, мм</w:t>
            </w:r>
          </w:p>
        </w:tc>
        <w:tc>
          <w:tcPr>
            <w:tcW w:w="0" w:type="auto"/>
            <w:gridSpan w:val="9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3043" w:right="3035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См. на упаковке</w:t>
            </w:r>
          </w:p>
        </w:tc>
      </w:tr>
      <w:tr w:rsidR="00715D6D" w:rsidRPr="00CB4A79" w:rsidTr="00CB4A79">
        <w:trPr>
          <w:trHeight w:val="160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0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Срок службы</w:t>
            </w:r>
          </w:p>
        </w:tc>
        <w:tc>
          <w:tcPr>
            <w:tcW w:w="0" w:type="auto"/>
            <w:gridSpan w:val="9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3041" w:right="3035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30000 часов</w:t>
            </w:r>
          </w:p>
        </w:tc>
      </w:tr>
      <w:tr w:rsidR="00715D6D" w:rsidRPr="00CB4A79" w:rsidTr="00CB4A79">
        <w:trPr>
          <w:trHeight w:val="323"/>
        </w:trPr>
        <w:tc>
          <w:tcPr>
            <w:tcW w:w="0" w:type="auto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107" w:right="254"/>
              <w:jc w:val="left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 xml:space="preserve">Класс </w:t>
            </w:r>
            <w:r w:rsidRPr="00CB4A79">
              <w:rPr>
                <w:w w:val="95"/>
                <w:sz w:val="16"/>
                <w:szCs w:val="16"/>
              </w:rPr>
              <w:t>энергоэффективности</w:t>
            </w:r>
          </w:p>
        </w:tc>
        <w:tc>
          <w:tcPr>
            <w:tcW w:w="0" w:type="auto"/>
            <w:gridSpan w:val="9"/>
            <w:vAlign w:val="center"/>
          </w:tcPr>
          <w:p w:rsidR="00715D6D" w:rsidRPr="00CB4A79" w:rsidRDefault="009A5C74" w:rsidP="00CB4A79">
            <w:pPr>
              <w:pStyle w:val="TableParagraph"/>
              <w:spacing w:line="240" w:lineRule="auto"/>
              <w:ind w:left="3043" w:right="3032"/>
              <w:rPr>
                <w:sz w:val="16"/>
                <w:szCs w:val="16"/>
              </w:rPr>
            </w:pPr>
            <w:r w:rsidRPr="00CB4A79">
              <w:rPr>
                <w:sz w:val="16"/>
                <w:szCs w:val="16"/>
              </w:rPr>
              <w:t>А+</w:t>
            </w:r>
          </w:p>
        </w:tc>
      </w:tr>
    </w:tbl>
    <w:p w:rsidR="00715D6D" w:rsidRPr="00CB4A79" w:rsidRDefault="009A5C74" w:rsidP="00CB4A79">
      <w:pPr>
        <w:ind w:left="480" w:right="155"/>
        <w:rPr>
          <w:i/>
          <w:sz w:val="16"/>
          <w:szCs w:val="16"/>
        </w:rPr>
      </w:pPr>
      <w:r w:rsidRPr="00CB4A79"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715D6D" w:rsidRPr="00CB4A79" w:rsidRDefault="009A5C74" w:rsidP="00CB4A79">
      <w:pPr>
        <w:pStyle w:val="1"/>
        <w:numPr>
          <w:ilvl w:val="0"/>
          <w:numId w:val="3"/>
        </w:numPr>
        <w:tabs>
          <w:tab w:val="left" w:pos="479"/>
          <w:tab w:val="left" w:pos="480"/>
        </w:tabs>
        <w:spacing w:line="240" w:lineRule="auto"/>
        <w:ind w:left="480"/>
        <w:rPr>
          <w:sz w:val="16"/>
          <w:szCs w:val="16"/>
        </w:rPr>
      </w:pPr>
      <w:r w:rsidRPr="00CB4A79">
        <w:rPr>
          <w:sz w:val="16"/>
          <w:szCs w:val="16"/>
        </w:rPr>
        <w:t>Комплектация</w:t>
      </w:r>
    </w:p>
    <w:p w:rsidR="00715D6D" w:rsidRPr="00CB4A79" w:rsidRDefault="009A5C74" w:rsidP="00CB4A79">
      <w:pPr>
        <w:pStyle w:val="a4"/>
        <w:numPr>
          <w:ilvl w:val="0"/>
          <w:numId w:val="2"/>
        </w:numPr>
        <w:tabs>
          <w:tab w:val="left" w:pos="565"/>
        </w:tabs>
        <w:rPr>
          <w:sz w:val="16"/>
          <w:szCs w:val="16"/>
        </w:rPr>
      </w:pPr>
      <w:r w:rsidRPr="00CB4A79">
        <w:rPr>
          <w:sz w:val="16"/>
          <w:szCs w:val="16"/>
        </w:rPr>
        <w:t>светодиодная</w:t>
      </w:r>
      <w:r w:rsidRPr="00CB4A79">
        <w:rPr>
          <w:spacing w:val="-3"/>
          <w:sz w:val="16"/>
          <w:szCs w:val="16"/>
        </w:rPr>
        <w:t xml:space="preserve"> </w:t>
      </w:r>
      <w:r w:rsidRPr="00CB4A79">
        <w:rPr>
          <w:sz w:val="16"/>
          <w:szCs w:val="16"/>
        </w:rPr>
        <w:t>лампа;</w:t>
      </w:r>
    </w:p>
    <w:p w:rsidR="00715D6D" w:rsidRPr="00CB4A79" w:rsidRDefault="009A5C74" w:rsidP="00CB4A79">
      <w:pPr>
        <w:pStyle w:val="a4"/>
        <w:numPr>
          <w:ilvl w:val="0"/>
          <w:numId w:val="2"/>
        </w:numPr>
        <w:tabs>
          <w:tab w:val="left" w:pos="567"/>
        </w:tabs>
        <w:ind w:left="566" w:hanging="87"/>
        <w:rPr>
          <w:sz w:val="16"/>
          <w:szCs w:val="16"/>
        </w:rPr>
      </w:pPr>
      <w:r w:rsidRPr="00CB4A79">
        <w:rPr>
          <w:sz w:val="16"/>
          <w:szCs w:val="16"/>
        </w:rPr>
        <w:t>упаковка;</w:t>
      </w:r>
    </w:p>
    <w:p w:rsidR="00715D6D" w:rsidRPr="00CB4A79" w:rsidRDefault="009A5C74" w:rsidP="00CB4A79">
      <w:pPr>
        <w:pStyle w:val="a4"/>
        <w:numPr>
          <w:ilvl w:val="0"/>
          <w:numId w:val="2"/>
        </w:numPr>
        <w:tabs>
          <w:tab w:val="left" w:pos="565"/>
        </w:tabs>
        <w:rPr>
          <w:sz w:val="16"/>
          <w:szCs w:val="16"/>
        </w:rPr>
      </w:pPr>
      <w:r w:rsidRPr="00CB4A79">
        <w:rPr>
          <w:sz w:val="16"/>
          <w:szCs w:val="16"/>
        </w:rPr>
        <w:t>переходник Е27/Е40 (только для моделей SBHP1050, SBHP1060, SBHP1070, SBHP1100, SBHP1120, SBHP1150,</w:t>
      </w:r>
      <w:r w:rsidRPr="00CB4A79">
        <w:rPr>
          <w:spacing w:val="-23"/>
          <w:sz w:val="16"/>
          <w:szCs w:val="16"/>
        </w:rPr>
        <w:t xml:space="preserve"> </w:t>
      </w:r>
      <w:r w:rsidRPr="00CB4A79">
        <w:rPr>
          <w:sz w:val="16"/>
          <w:szCs w:val="16"/>
        </w:rPr>
        <w:t>SBHP1200);</w:t>
      </w:r>
    </w:p>
    <w:p w:rsidR="00715D6D" w:rsidRPr="00CB4A79" w:rsidRDefault="009A5C74" w:rsidP="00CB4A79">
      <w:pPr>
        <w:pStyle w:val="a4"/>
        <w:numPr>
          <w:ilvl w:val="0"/>
          <w:numId w:val="2"/>
        </w:numPr>
        <w:tabs>
          <w:tab w:val="left" w:pos="565"/>
        </w:tabs>
        <w:jc w:val="both"/>
        <w:rPr>
          <w:sz w:val="16"/>
          <w:szCs w:val="16"/>
        </w:rPr>
      </w:pPr>
      <w:r w:rsidRPr="00CB4A79">
        <w:rPr>
          <w:sz w:val="16"/>
          <w:szCs w:val="16"/>
        </w:rPr>
        <w:t>инструкция по эксплуатации.</w:t>
      </w:r>
    </w:p>
    <w:p w:rsidR="00715D6D" w:rsidRPr="00CB4A79" w:rsidRDefault="009A5C74" w:rsidP="00CB4A79">
      <w:pPr>
        <w:pStyle w:val="1"/>
        <w:numPr>
          <w:ilvl w:val="0"/>
          <w:numId w:val="3"/>
        </w:numPr>
        <w:tabs>
          <w:tab w:val="left" w:pos="481"/>
        </w:tabs>
        <w:spacing w:line="240" w:lineRule="auto"/>
        <w:ind w:left="480" w:hanging="361"/>
        <w:jc w:val="both"/>
        <w:rPr>
          <w:sz w:val="16"/>
          <w:szCs w:val="16"/>
        </w:rPr>
      </w:pPr>
      <w:r w:rsidRPr="00CB4A79">
        <w:rPr>
          <w:sz w:val="16"/>
          <w:szCs w:val="16"/>
        </w:rPr>
        <w:t>Монтаж и подключение</w:t>
      </w:r>
    </w:p>
    <w:p w:rsidR="00CB4A79" w:rsidRDefault="009A5C74" w:rsidP="00CB4A79">
      <w:pPr>
        <w:pStyle w:val="a4"/>
        <w:numPr>
          <w:ilvl w:val="1"/>
          <w:numId w:val="5"/>
        </w:numPr>
        <w:tabs>
          <w:tab w:val="left" w:pos="481"/>
        </w:tabs>
        <w:jc w:val="both"/>
        <w:rPr>
          <w:sz w:val="16"/>
          <w:szCs w:val="16"/>
        </w:rPr>
      </w:pPr>
      <w:r w:rsidRPr="00CB4A79">
        <w:rPr>
          <w:sz w:val="16"/>
          <w:szCs w:val="16"/>
        </w:rPr>
        <w:t>Установка, демонтаж и обслуживание лампы производятся при выключенном</w:t>
      </w:r>
      <w:r w:rsidRPr="00CB4A79">
        <w:rPr>
          <w:spacing w:val="-7"/>
          <w:sz w:val="16"/>
          <w:szCs w:val="16"/>
        </w:rPr>
        <w:t xml:space="preserve"> </w:t>
      </w:r>
      <w:r w:rsidRPr="00CB4A79">
        <w:rPr>
          <w:sz w:val="16"/>
          <w:szCs w:val="16"/>
        </w:rPr>
        <w:t>электропитании.</w:t>
      </w:r>
    </w:p>
    <w:p w:rsidR="00CB4A79" w:rsidRDefault="009A5C74" w:rsidP="00CB4A79">
      <w:pPr>
        <w:pStyle w:val="a4"/>
        <w:numPr>
          <w:ilvl w:val="1"/>
          <w:numId w:val="5"/>
        </w:numPr>
        <w:tabs>
          <w:tab w:val="left" w:pos="481"/>
        </w:tabs>
        <w:jc w:val="both"/>
        <w:rPr>
          <w:sz w:val="16"/>
          <w:szCs w:val="16"/>
        </w:rPr>
      </w:pPr>
      <w:r w:rsidRPr="00CB4A79">
        <w:rPr>
          <w:sz w:val="16"/>
          <w:szCs w:val="16"/>
        </w:rPr>
        <w:t>Запрещается использовать светодиодные лампы с поврежденными испорченными патронами, выключателями, питающим кабелем, поврежденным цоколем или корпусом лампы.</w:t>
      </w:r>
    </w:p>
    <w:p w:rsidR="00CB4A79" w:rsidRDefault="009A5C74" w:rsidP="00CB4A79">
      <w:pPr>
        <w:pStyle w:val="a4"/>
        <w:numPr>
          <w:ilvl w:val="1"/>
          <w:numId w:val="5"/>
        </w:numPr>
        <w:tabs>
          <w:tab w:val="left" w:pos="481"/>
        </w:tabs>
        <w:jc w:val="both"/>
        <w:rPr>
          <w:sz w:val="16"/>
          <w:szCs w:val="16"/>
        </w:rPr>
      </w:pPr>
      <w:r w:rsidRPr="00CB4A79">
        <w:rPr>
          <w:sz w:val="16"/>
          <w:szCs w:val="16"/>
        </w:rPr>
        <w:t>Во</w:t>
      </w:r>
      <w:r w:rsidRPr="00CB4A79">
        <w:rPr>
          <w:spacing w:val="-9"/>
          <w:sz w:val="16"/>
          <w:szCs w:val="16"/>
        </w:rPr>
        <w:t xml:space="preserve"> </w:t>
      </w:r>
      <w:r w:rsidRPr="00CB4A79">
        <w:rPr>
          <w:sz w:val="16"/>
          <w:szCs w:val="16"/>
        </w:rPr>
        <w:t>избежание</w:t>
      </w:r>
      <w:r w:rsidRPr="00CB4A79">
        <w:rPr>
          <w:spacing w:val="-9"/>
          <w:sz w:val="16"/>
          <w:szCs w:val="16"/>
        </w:rPr>
        <w:t xml:space="preserve"> </w:t>
      </w:r>
      <w:r w:rsidRPr="00CB4A79">
        <w:rPr>
          <w:sz w:val="16"/>
          <w:szCs w:val="16"/>
        </w:rPr>
        <w:t>преждевременного</w:t>
      </w:r>
      <w:r w:rsidRPr="00CB4A79">
        <w:rPr>
          <w:spacing w:val="-12"/>
          <w:sz w:val="16"/>
          <w:szCs w:val="16"/>
        </w:rPr>
        <w:t xml:space="preserve"> </w:t>
      </w:r>
      <w:r w:rsidRPr="00CB4A79">
        <w:rPr>
          <w:sz w:val="16"/>
          <w:szCs w:val="16"/>
        </w:rPr>
        <w:t>выхода</w:t>
      </w:r>
      <w:r w:rsidRPr="00CB4A79">
        <w:rPr>
          <w:spacing w:val="-9"/>
          <w:sz w:val="16"/>
          <w:szCs w:val="16"/>
        </w:rPr>
        <w:t xml:space="preserve"> </w:t>
      </w:r>
      <w:r w:rsidRPr="00CB4A79">
        <w:rPr>
          <w:sz w:val="16"/>
          <w:szCs w:val="16"/>
        </w:rPr>
        <w:t>из</w:t>
      </w:r>
      <w:r w:rsidRPr="00CB4A79">
        <w:rPr>
          <w:spacing w:val="-7"/>
          <w:sz w:val="16"/>
          <w:szCs w:val="16"/>
        </w:rPr>
        <w:t xml:space="preserve"> </w:t>
      </w:r>
      <w:r w:rsidRPr="00CB4A79">
        <w:rPr>
          <w:sz w:val="16"/>
          <w:szCs w:val="16"/>
        </w:rPr>
        <w:t>строя</w:t>
      </w:r>
      <w:r w:rsidRPr="00CB4A79">
        <w:rPr>
          <w:spacing w:val="-10"/>
          <w:sz w:val="16"/>
          <w:szCs w:val="16"/>
        </w:rPr>
        <w:t xml:space="preserve"> </w:t>
      </w:r>
      <w:r w:rsidRPr="00CB4A79">
        <w:rPr>
          <w:sz w:val="16"/>
          <w:szCs w:val="16"/>
        </w:rPr>
        <w:t>лампы</w:t>
      </w:r>
      <w:r w:rsidRPr="00CB4A79">
        <w:rPr>
          <w:spacing w:val="-8"/>
          <w:sz w:val="16"/>
          <w:szCs w:val="16"/>
        </w:rPr>
        <w:t xml:space="preserve"> </w:t>
      </w:r>
      <w:r w:rsidRPr="00CB4A79">
        <w:rPr>
          <w:sz w:val="16"/>
          <w:szCs w:val="16"/>
        </w:rPr>
        <w:t>ЗАПРЕЩАЕТСЯ:</w:t>
      </w:r>
      <w:r w:rsidRPr="00CB4A79">
        <w:rPr>
          <w:spacing w:val="-11"/>
          <w:sz w:val="16"/>
          <w:szCs w:val="16"/>
        </w:rPr>
        <w:t xml:space="preserve"> </w:t>
      </w:r>
      <w:r w:rsidRPr="00CB4A79">
        <w:rPr>
          <w:sz w:val="16"/>
          <w:szCs w:val="16"/>
        </w:rPr>
        <w:t>использовать</w:t>
      </w:r>
      <w:r w:rsidRPr="00CB4A79">
        <w:rPr>
          <w:spacing w:val="-9"/>
          <w:sz w:val="16"/>
          <w:szCs w:val="16"/>
        </w:rPr>
        <w:t xml:space="preserve"> </w:t>
      </w:r>
      <w:r w:rsidRPr="00CB4A79">
        <w:rPr>
          <w:sz w:val="16"/>
          <w:szCs w:val="16"/>
        </w:rPr>
        <w:t>светодиодные</w:t>
      </w:r>
      <w:r w:rsidRPr="00CB4A79">
        <w:rPr>
          <w:spacing w:val="-9"/>
          <w:sz w:val="16"/>
          <w:szCs w:val="16"/>
        </w:rPr>
        <w:t xml:space="preserve"> </w:t>
      </w:r>
      <w:r w:rsidRPr="00CB4A79">
        <w:rPr>
          <w:sz w:val="16"/>
          <w:szCs w:val="16"/>
        </w:rPr>
        <w:t>лампы</w:t>
      </w:r>
      <w:r w:rsidRPr="00CB4A79">
        <w:rPr>
          <w:spacing w:val="-7"/>
          <w:sz w:val="16"/>
          <w:szCs w:val="16"/>
        </w:rPr>
        <w:t xml:space="preserve"> </w:t>
      </w:r>
      <w:r w:rsidRPr="00CB4A79">
        <w:rPr>
          <w:sz w:val="16"/>
          <w:szCs w:val="16"/>
        </w:rPr>
        <w:t>в</w:t>
      </w:r>
      <w:r w:rsidRPr="00CB4A79">
        <w:rPr>
          <w:spacing w:val="-11"/>
          <w:sz w:val="16"/>
          <w:szCs w:val="16"/>
        </w:rPr>
        <w:t xml:space="preserve"> </w:t>
      </w:r>
      <w:r w:rsidRPr="00CB4A79">
        <w:rPr>
          <w:sz w:val="16"/>
          <w:szCs w:val="16"/>
        </w:rPr>
        <w:t>закрытых</w:t>
      </w:r>
      <w:r w:rsidRPr="00CB4A79">
        <w:rPr>
          <w:spacing w:val="-13"/>
          <w:sz w:val="16"/>
          <w:szCs w:val="16"/>
        </w:rPr>
        <w:t xml:space="preserve"> </w:t>
      </w:r>
      <w:r w:rsidRPr="00CB4A79">
        <w:rPr>
          <w:sz w:val="16"/>
          <w:szCs w:val="16"/>
        </w:rPr>
        <w:t>светильниках</w:t>
      </w:r>
      <w:r w:rsidRPr="00CB4A79">
        <w:rPr>
          <w:spacing w:val="-9"/>
          <w:sz w:val="16"/>
          <w:szCs w:val="16"/>
        </w:rPr>
        <w:t xml:space="preserve"> </w:t>
      </w:r>
      <w:r w:rsidRPr="00CB4A79">
        <w:rPr>
          <w:sz w:val="16"/>
          <w:szCs w:val="16"/>
        </w:rPr>
        <w:t>или</w:t>
      </w:r>
      <w:r w:rsidRPr="00CB4A79">
        <w:rPr>
          <w:spacing w:val="-10"/>
          <w:sz w:val="16"/>
          <w:szCs w:val="16"/>
        </w:rPr>
        <w:t xml:space="preserve"> </w:t>
      </w:r>
      <w:r w:rsidRPr="00CB4A79">
        <w:rPr>
          <w:sz w:val="16"/>
          <w:szCs w:val="16"/>
        </w:rPr>
        <w:t>светильниках с затрудненной конвекцией воздуха; устанавливать лампы в непосредственной близости от нагревательных приборов или систем отопления; эксплуатировать светодиодные лампы последовательно в цепях с пускорегулирующей</w:t>
      </w:r>
      <w:r w:rsidRPr="00CB4A79">
        <w:rPr>
          <w:spacing w:val="-5"/>
          <w:sz w:val="16"/>
          <w:szCs w:val="16"/>
        </w:rPr>
        <w:t xml:space="preserve"> </w:t>
      </w:r>
      <w:r w:rsidRPr="00CB4A79">
        <w:rPr>
          <w:sz w:val="16"/>
          <w:szCs w:val="16"/>
        </w:rPr>
        <w:t>аппаратурой.</w:t>
      </w:r>
    </w:p>
    <w:p w:rsidR="00CB4A79" w:rsidRDefault="009A5C74" w:rsidP="00CB4A79">
      <w:pPr>
        <w:pStyle w:val="a4"/>
        <w:numPr>
          <w:ilvl w:val="1"/>
          <w:numId w:val="5"/>
        </w:numPr>
        <w:tabs>
          <w:tab w:val="left" w:pos="481"/>
        </w:tabs>
        <w:jc w:val="both"/>
        <w:rPr>
          <w:sz w:val="16"/>
          <w:szCs w:val="16"/>
        </w:rPr>
      </w:pPr>
      <w:r w:rsidRPr="00CB4A79">
        <w:rPr>
          <w:sz w:val="16"/>
          <w:szCs w:val="16"/>
        </w:rPr>
        <w:t>Не допускается использование лампы при наружном освещении в открытых</w:t>
      </w:r>
      <w:r w:rsidRPr="00CB4A79">
        <w:rPr>
          <w:spacing w:val="-7"/>
          <w:sz w:val="16"/>
          <w:szCs w:val="16"/>
        </w:rPr>
        <w:t xml:space="preserve"> </w:t>
      </w:r>
      <w:r w:rsidRPr="00CB4A79">
        <w:rPr>
          <w:sz w:val="16"/>
          <w:szCs w:val="16"/>
        </w:rPr>
        <w:t>светильниках.</w:t>
      </w:r>
    </w:p>
    <w:p w:rsidR="00CB4A79" w:rsidRDefault="009A5C74" w:rsidP="00CB4A79">
      <w:pPr>
        <w:pStyle w:val="a4"/>
        <w:numPr>
          <w:ilvl w:val="1"/>
          <w:numId w:val="5"/>
        </w:numPr>
        <w:tabs>
          <w:tab w:val="left" w:pos="481"/>
        </w:tabs>
        <w:jc w:val="both"/>
        <w:rPr>
          <w:sz w:val="16"/>
          <w:szCs w:val="16"/>
        </w:rPr>
      </w:pPr>
      <w:r w:rsidRPr="00CB4A79">
        <w:rPr>
          <w:sz w:val="16"/>
          <w:szCs w:val="16"/>
        </w:rPr>
        <w:t>Не дотрагивайтесь до корпуса светодиодной лампы в процессе работы, так как внешняя оболочка корпуса может разогреваться свыше</w:t>
      </w:r>
      <w:r w:rsidRPr="00CB4A79">
        <w:rPr>
          <w:spacing w:val="-26"/>
          <w:sz w:val="16"/>
          <w:szCs w:val="16"/>
        </w:rPr>
        <w:t xml:space="preserve"> </w:t>
      </w:r>
      <w:r w:rsidRPr="00CB4A79">
        <w:rPr>
          <w:sz w:val="16"/>
          <w:szCs w:val="16"/>
        </w:rPr>
        <w:t>70°C.</w:t>
      </w:r>
    </w:p>
    <w:p w:rsidR="00CB4A79" w:rsidRDefault="009A5C74" w:rsidP="00CB4A79">
      <w:pPr>
        <w:pStyle w:val="a4"/>
        <w:numPr>
          <w:ilvl w:val="1"/>
          <w:numId w:val="5"/>
        </w:numPr>
        <w:tabs>
          <w:tab w:val="left" w:pos="481"/>
        </w:tabs>
        <w:jc w:val="both"/>
        <w:rPr>
          <w:sz w:val="16"/>
          <w:szCs w:val="16"/>
        </w:rPr>
      </w:pPr>
      <w:r w:rsidRPr="00CB4A79">
        <w:rPr>
          <w:sz w:val="16"/>
          <w:szCs w:val="16"/>
        </w:rPr>
        <w:t>Запрещено использовать лампы в сетях, не соответствующих диапазону рабочих напряжений лампы. Продолжительная работа лампы при пониженных напряжениях может привести к выходу из строя драйвера</w:t>
      </w:r>
      <w:r w:rsidRPr="00CB4A79">
        <w:rPr>
          <w:spacing w:val="-7"/>
          <w:sz w:val="16"/>
          <w:szCs w:val="16"/>
        </w:rPr>
        <w:t xml:space="preserve"> </w:t>
      </w:r>
      <w:r w:rsidRPr="00CB4A79">
        <w:rPr>
          <w:sz w:val="16"/>
          <w:szCs w:val="16"/>
        </w:rPr>
        <w:t>светодиодов.</w:t>
      </w:r>
    </w:p>
    <w:p w:rsidR="00CB4A79" w:rsidRDefault="009A5C74" w:rsidP="00CB4A79">
      <w:pPr>
        <w:pStyle w:val="a4"/>
        <w:numPr>
          <w:ilvl w:val="1"/>
          <w:numId w:val="5"/>
        </w:numPr>
        <w:tabs>
          <w:tab w:val="left" w:pos="481"/>
        </w:tabs>
        <w:jc w:val="both"/>
        <w:rPr>
          <w:sz w:val="16"/>
          <w:szCs w:val="16"/>
        </w:rPr>
      </w:pPr>
      <w:r w:rsidRPr="00CB4A79">
        <w:rPr>
          <w:sz w:val="16"/>
          <w:szCs w:val="16"/>
        </w:rPr>
        <w:t>Запрещено использовать лампы в сетях, не соответствующих требованиям по качеству электроэнергии ГОСТ Р 32144-2013. Продолжительная эксплуатация</w:t>
      </w:r>
      <w:r w:rsidRPr="00CB4A79">
        <w:rPr>
          <w:spacing w:val="-3"/>
          <w:sz w:val="16"/>
          <w:szCs w:val="16"/>
        </w:rPr>
        <w:t xml:space="preserve"> </w:t>
      </w:r>
      <w:r w:rsidRPr="00CB4A79">
        <w:rPr>
          <w:sz w:val="16"/>
          <w:szCs w:val="16"/>
        </w:rPr>
        <w:t>ламп</w:t>
      </w:r>
      <w:r w:rsidRPr="00CB4A79">
        <w:rPr>
          <w:spacing w:val="-4"/>
          <w:sz w:val="16"/>
          <w:szCs w:val="16"/>
        </w:rPr>
        <w:t xml:space="preserve"> </w:t>
      </w:r>
      <w:r w:rsidRPr="00CB4A79">
        <w:rPr>
          <w:sz w:val="16"/>
          <w:szCs w:val="16"/>
        </w:rPr>
        <w:t>в</w:t>
      </w:r>
      <w:r w:rsidRPr="00CB4A79">
        <w:rPr>
          <w:spacing w:val="-3"/>
          <w:sz w:val="16"/>
          <w:szCs w:val="16"/>
        </w:rPr>
        <w:t xml:space="preserve"> </w:t>
      </w:r>
      <w:r w:rsidRPr="00CB4A79">
        <w:rPr>
          <w:sz w:val="16"/>
          <w:szCs w:val="16"/>
        </w:rPr>
        <w:t>электросетях</w:t>
      </w:r>
      <w:r w:rsidRPr="00CB4A79">
        <w:rPr>
          <w:spacing w:val="-5"/>
          <w:sz w:val="16"/>
          <w:szCs w:val="16"/>
        </w:rPr>
        <w:t xml:space="preserve"> </w:t>
      </w:r>
      <w:r w:rsidRPr="00CB4A79">
        <w:rPr>
          <w:sz w:val="16"/>
          <w:szCs w:val="16"/>
        </w:rPr>
        <w:t>с</w:t>
      </w:r>
      <w:r w:rsidRPr="00CB4A79">
        <w:rPr>
          <w:spacing w:val="-1"/>
          <w:sz w:val="16"/>
          <w:szCs w:val="16"/>
        </w:rPr>
        <w:t xml:space="preserve"> </w:t>
      </w:r>
      <w:r w:rsidRPr="00CB4A79">
        <w:rPr>
          <w:sz w:val="16"/>
          <w:szCs w:val="16"/>
        </w:rPr>
        <w:t>высоким уровнем</w:t>
      </w:r>
      <w:r w:rsidRPr="00CB4A79">
        <w:rPr>
          <w:spacing w:val="-3"/>
          <w:sz w:val="16"/>
          <w:szCs w:val="16"/>
        </w:rPr>
        <w:t xml:space="preserve"> </w:t>
      </w:r>
      <w:r w:rsidRPr="00CB4A79">
        <w:rPr>
          <w:sz w:val="16"/>
          <w:szCs w:val="16"/>
        </w:rPr>
        <w:t>сетевых</w:t>
      </w:r>
      <w:r w:rsidRPr="00CB4A79">
        <w:rPr>
          <w:spacing w:val="-3"/>
          <w:sz w:val="16"/>
          <w:szCs w:val="16"/>
        </w:rPr>
        <w:t xml:space="preserve"> </w:t>
      </w:r>
      <w:r w:rsidRPr="00CB4A79">
        <w:rPr>
          <w:sz w:val="16"/>
          <w:szCs w:val="16"/>
        </w:rPr>
        <w:t>помех</w:t>
      </w:r>
      <w:r w:rsidRPr="00CB4A79">
        <w:rPr>
          <w:spacing w:val="-5"/>
          <w:sz w:val="16"/>
          <w:szCs w:val="16"/>
        </w:rPr>
        <w:t xml:space="preserve"> </w:t>
      </w:r>
      <w:r w:rsidRPr="00CB4A79">
        <w:rPr>
          <w:sz w:val="16"/>
          <w:szCs w:val="16"/>
        </w:rPr>
        <w:t>может</w:t>
      </w:r>
      <w:r w:rsidRPr="00CB4A79">
        <w:rPr>
          <w:spacing w:val="-2"/>
          <w:sz w:val="16"/>
          <w:szCs w:val="16"/>
        </w:rPr>
        <w:t xml:space="preserve"> </w:t>
      </w:r>
      <w:r w:rsidRPr="00CB4A79">
        <w:rPr>
          <w:sz w:val="16"/>
          <w:szCs w:val="16"/>
        </w:rPr>
        <w:t>привести</w:t>
      </w:r>
      <w:r w:rsidRPr="00CB4A79">
        <w:rPr>
          <w:spacing w:val="-3"/>
          <w:sz w:val="16"/>
          <w:szCs w:val="16"/>
        </w:rPr>
        <w:t xml:space="preserve"> </w:t>
      </w:r>
      <w:r w:rsidRPr="00CB4A79">
        <w:rPr>
          <w:sz w:val="16"/>
          <w:szCs w:val="16"/>
        </w:rPr>
        <w:t>к</w:t>
      </w:r>
      <w:r w:rsidRPr="00CB4A79">
        <w:rPr>
          <w:spacing w:val="-4"/>
          <w:sz w:val="16"/>
          <w:szCs w:val="16"/>
        </w:rPr>
        <w:t xml:space="preserve"> </w:t>
      </w:r>
      <w:r w:rsidRPr="00CB4A79">
        <w:rPr>
          <w:sz w:val="16"/>
          <w:szCs w:val="16"/>
        </w:rPr>
        <w:t>выходу</w:t>
      </w:r>
      <w:r w:rsidRPr="00CB4A79">
        <w:rPr>
          <w:spacing w:val="-5"/>
          <w:sz w:val="16"/>
          <w:szCs w:val="16"/>
        </w:rPr>
        <w:t xml:space="preserve"> </w:t>
      </w:r>
      <w:r w:rsidRPr="00CB4A79">
        <w:rPr>
          <w:sz w:val="16"/>
          <w:szCs w:val="16"/>
        </w:rPr>
        <w:t>из строя</w:t>
      </w:r>
      <w:r w:rsidRPr="00CB4A79">
        <w:rPr>
          <w:spacing w:val="-4"/>
          <w:sz w:val="16"/>
          <w:szCs w:val="16"/>
        </w:rPr>
        <w:t xml:space="preserve"> </w:t>
      </w:r>
      <w:r w:rsidRPr="00CB4A79">
        <w:rPr>
          <w:sz w:val="16"/>
          <w:szCs w:val="16"/>
        </w:rPr>
        <w:t>драйвера</w:t>
      </w:r>
      <w:r w:rsidRPr="00CB4A79">
        <w:rPr>
          <w:spacing w:val="-1"/>
          <w:sz w:val="16"/>
          <w:szCs w:val="16"/>
        </w:rPr>
        <w:t xml:space="preserve"> </w:t>
      </w:r>
      <w:r w:rsidRPr="00CB4A79">
        <w:rPr>
          <w:sz w:val="16"/>
          <w:szCs w:val="16"/>
        </w:rPr>
        <w:t>светодиодов и</w:t>
      </w:r>
      <w:r w:rsidRPr="00CB4A79">
        <w:rPr>
          <w:spacing w:val="-4"/>
          <w:sz w:val="16"/>
          <w:szCs w:val="16"/>
        </w:rPr>
        <w:t xml:space="preserve"> </w:t>
      </w:r>
      <w:r w:rsidRPr="00CB4A79">
        <w:rPr>
          <w:sz w:val="16"/>
          <w:szCs w:val="16"/>
        </w:rPr>
        <w:t>светодиодного</w:t>
      </w:r>
      <w:r w:rsidRPr="00CB4A79">
        <w:rPr>
          <w:spacing w:val="-4"/>
          <w:sz w:val="16"/>
          <w:szCs w:val="16"/>
        </w:rPr>
        <w:t xml:space="preserve"> </w:t>
      </w:r>
      <w:r w:rsidRPr="00CB4A79">
        <w:rPr>
          <w:sz w:val="16"/>
          <w:szCs w:val="16"/>
        </w:rPr>
        <w:t>модуля.</w:t>
      </w:r>
    </w:p>
    <w:p w:rsidR="00CB4A79" w:rsidRDefault="009A5C74" w:rsidP="00CB4A79">
      <w:pPr>
        <w:pStyle w:val="a4"/>
        <w:numPr>
          <w:ilvl w:val="1"/>
          <w:numId w:val="5"/>
        </w:numPr>
        <w:tabs>
          <w:tab w:val="left" w:pos="481"/>
        </w:tabs>
        <w:jc w:val="both"/>
        <w:rPr>
          <w:sz w:val="16"/>
          <w:szCs w:val="16"/>
        </w:rPr>
      </w:pPr>
      <w:r w:rsidRPr="00CB4A79">
        <w:rPr>
          <w:sz w:val="16"/>
          <w:szCs w:val="16"/>
        </w:rPr>
        <w:t xml:space="preserve">Не использовать лампы в цепях со </w:t>
      </w:r>
      <w:proofErr w:type="spellStart"/>
      <w:r w:rsidRPr="00CB4A79">
        <w:rPr>
          <w:sz w:val="16"/>
          <w:szCs w:val="16"/>
        </w:rPr>
        <w:t>светорегуляторами</w:t>
      </w:r>
      <w:proofErr w:type="spellEnd"/>
      <w:r w:rsidRPr="00CB4A79">
        <w:rPr>
          <w:sz w:val="16"/>
          <w:szCs w:val="16"/>
        </w:rPr>
        <w:t xml:space="preserve"> (</w:t>
      </w:r>
      <w:proofErr w:type="spellStart"/>
      <w:r w:rsidRPr="00CB4A79">
        <w:rPr>
          <w:sz w:val="16"/>
          <w:szCs w:val="16"/>
        </w:rPr>
        <w:t>диммерами</w:t>
      </w:r>
      <w:proofErr w:type="spellEnd"/>
      <w:r w:rsidRPr="00CB4A79">
        <w:rPr>
          <w:sz w:val="16"/>
          <w:szCs w:val="16"/>
        </w:rPr>
        <w:t>) или выключателями со светодиодной и неоновой</w:t>
      </w:r>
      <w:r w:rsidRPr="00CB4A79">
        <w:rPr>
          <w:spacing w:val="-20"/>
          <w:sz w:val="16"/>
          <w:szCs w:val="16"/>
        </w:rPr>
        <w:t xml:space="preserve"> </w:t>
      </w:r>
      <w:r w:rsidRPr="00CB4A79">
        <w:rPr>
          <w:sz w:val="16"/>
          <w:szCs w:val="16"/>
        </w:rPr>
        <w:t>подсветкой.</w:t>
      </w:r>
    </w:p>
    <w:p w:rsidR="00715D6D" w:rsidRPr="00CB4A79" w:rsidRDefault="009A5C74" w:rsidP="00CB4A79">
      <w:pPr>
        <w:pStyle w:val="a4"/>
        <w:numPr>
          <w:ilvl w:val="1"/>
          <w:numId w:val="5"/>
        </w:numPr>
        <w:tabs>
          <w:tab w:val="left" w:pos="481"/>
        </w:tabs>
        <w:jc w:val="both"/>
        <w:rPr>
          <w:sz w:val="16"/>
          <w:szCs w:val="16"/>
        </w:rPr>
      </w:pPr>
      <w:r w:rsidRPr="00CB4A79">
        <w:rPr>
          <w:sz w:val="16"/>
          <w:szCs w:val="16"/>
        </w:rPr>
        <w:t>Радиоактивные и ядовитые вещества в состав изделия не</w:t>
      </w:r>
      <w:r w:rsidRPr="00CB4A79">
        <w:rPr>
          <w:spacing w:val="-8"/>
          <w:sz w:val="16"/>
          <w:szCs w:val="16"/>
        </w:rPr>
        <w:t xml:space="preserve"> </w:t>
      </w:r>
      <w:r w:rsidRPr="00CB4A79">
        <w:rPr>
          <w:sz w:val="16"/>
          <w:szCs w:val="16"/>
        </w:rPr>
        <w:t>входят.</w:t>
      </w:r>
    </w:p>
    <w:p w:rsidR="00715D6D" w:rsidRPr="00CB4A79" w:rsidRDefault="009A5C74" w:rsidP="00CB4A79">
      <w:pPr>
        <w:pStyle w:val="1"/>
        <w:numPr>
          <w:ilvl w:val="0"/>
          <w:numId w:val="3"/>
        </w:numPr>
        <w:tabs>
          <w:tab w:val="left" w:pos="480"/>
          <w:tab w:val="left" w:pos="481"/>
        </w:tabs>
        <w:spacing w:line="240" w:lineRule="auto"/>
        <w:ind w:left="480"/>
        <w:rPr>
          <w:sz w:val="16"/>
          <w:szCs w:val="16"/>
        </w:rPr>
      </w:pPr>
      <w:r w:rsidRPr="00CB4A79">
        <w:rPr>
          <w:sz w:val="16"/>
          <w:szCs w:val="16"/>
        </w:rPr>
        <w:t>Выбор типа светодиодной лампы для эксплуатации в купольных подвесных</w:t>
      </w:r>
      <w:r w:rsidRPr="00CB4A79">
        <w:rPr>
          <w:spacing w:val="1"/>
          <w:sz w:val="16"/>
          <w:szCs w:val="16"/>
        </w:rPr>
        <w:t xml:space="preserve"> </w:t>
      </w:r>
      <w:r w:rsidRPr="00CB4A79">
        <w:rPr>
          <w:sz w:val="16"/>
          <w:szCs w:val="16"/>
        </w:rPr>
        <w:t>светильниках</w:t>
      </w:r>
    </w:p>
    <w:p w:rsidR="00715D6D" w:rsidRPr="00CB4A79" w:rsidRDefault="009A5C74" w:rsidP="00CB4A79">
      <w:pPr>
        <w:pStyle w:val="a3"/>
        <w:ind w:left="121" w:firstLine="0"/>
        <w:rPr>
          <w:sz w:val="16"/>
          <w:szCs w:val="16"/>
        </w:rPr>
      </w:pPr>
      <w:r w:rsidRPr="00CB4A79">
        <w:rPr>
          <w:sz w:val="16"/>
          <w:szCs w:val="16"/>
        </w:rPr>
        <w:t xml:space="preserve">Подбор светодиодных ламп </w:t>
      </w:r>
      <w:proofErr w:type="spellStart"/>
      <w:r w:rsidRPr="00CB4A79">
        <w:rPr>
          <w:sz w:val="16"/>
          <w:szCs w:val="16"/>
        </w:rPr>
        <w:t>тм</w:t>
      </w:r>
      <w:proofErr w:type="spellEnd"/>
      <w:r w:rsidRPr="00CB4A79">
        <w:rPr>
          <w:sz w:val="16"/>
          <w:szCs w:val="16"/>
        </w:rPr>
        <w:t xml:space="preserve"> «SAFFIT» для купольных подвесных светильников, необходимо осуществлять согласно схеме на рисунке 1:</w:t>
      </w:r>
    </w:p>
    <w:p w:rsidR="00715D6D" w:rsidRPr="00CB4A79" w:rsidRDefault="009A5C74" w:rsidP="00CB4A79">
      <w:pPr>
        <w:pStyle w:val="a3"/>
        <w:ind w:left="3573" w:firstLine="0"/>
        <w:rPr>
          <w:sz w:val="16"/>
          <w:szCs w:val="16"/>
        </w:rPr>
      </w:pPr>
      <w:r w:rsidRPr="00CB4A79">
        <w:rPr>
          <w:noProof/>
          <w:sz w:val="16"/>
          <w:szCs w:val="16"/>
        </w:rPr>
        <w:drawing>
          <wp:inline distT="0" distB="0" distL="0" distR="0">
            <wp:extent cx="2268864" cy="8747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864" cy="87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D6D" w:rsidRPr="00CB4A79" w:rsidRDefault="009A5C74" w:rsidP="00CB4A79">
      <w:pPr>
        <w:pStyle w:val="a3"/>
        <w:ind w:left="226" w:right="223" w:hanging="1"/>
        <w:jc w:val="center"/>
        <w:rPr>
          <w:sz w:val="16"/>
          <w:szCs w:val="16"/>
        </w:rPr>
      </w:pPr>
      <w:r w:rsidRPr="00CB4A79">
        <w:rPr>
          <w:sz w:val="16"/>
          <w:szCs w:val="16"/>
        </w:rPr>
        <w:t>Рисунок 1 Слева – рекомендованный вид светильников с вентиляционными отверстиями в верхней части корпуса (со свободной конвекцией воздуха) для светодиодных ламп; справа - не рекомендованный к использованию светодиодных ламп вид светильников без вентиляционных отверстий в верхней части корпуса (с затрудненной конвекцией воздуха).</w:t>
      </w:r>
    </w:p>
    <w:p w:rsidR="00715D6D" w:rsidRPr="00CB4A79" w:rsidRDefault="009A5C74" w:rsidP="00CB4A79">
      <w:pPr>
        <w:pStyle w:val="1"/>
        <w:numPr>
          <w:ilvl w:val="0"/>
          <w:numId w:val="3"/>
        </w:numPr>
        <w:tabs>
          <w:tab w:val="left" w:pos="481"/>
          <w:tab w:val="left" w:pos="482"/>
        </w:tabs>
        <w:spacing w:line="240" w:lineRule="auto"/>
        <w:ind w:left="481" w:hanging="361"/>
        <w:rPr>
          <w:sz w:val="16"/>
          <w:szCs w:val="16"/>
        </w:rPr>
      </w:pPr>
      <w:r w:rsidRPr="00CB4A79">
        <w:rPr>
          <w:sz w:val="16"/>
          <w:szCs w:val="16"/>
        </w:rPr>
        <w:t>Хранение</w:t>
      </w:r>
    </w:p>
    <w:p w:rsidR="00715D6D" w:rsidRPr="00CB4A79" w:rsidRDefault="009A5C74" w:rsidP="00CB4A79">
      <w:pPr>
        <w:pStyle w:val="a3"/>
        <w:ind w:left="121" w:firstLine="0"/>
        <w:rPr>
          <w:sz w:val="16"/>
          <w:szCs w:val="16"/>
        </w:rPr>
      </w:pPr>
      <w:r w:rsidRPr="00CB4A79">
        <w:rPr>
          <w:sz w:val="16"/>
          <w:szCs w:val="16"/>
        </w:rPr>
        <w:t>Лампы хранятся в картонных коробках в ящиках или на стеллажах в сухих отапливаемых помещениях.</w:t>
      </w:r>
    </w:p>
    <w:p w:rsidR="00715D6D" w:rsidRPr="00CB4A79" w:rsidRDefault="009A5C74" w:rsidP="00CB4A79">
      <w:pPr>
        <w:pStyle w:val="1"/>
        <w:numPr>
          <w:ilvl w:val="0"/>
          <w:numId w:val="3"/>
        </w:numPr>
        <w:tabs>
          <w:tab w:val="left" w:pos="481"/>
          <w:tab w:val="left" w:pos="482"/>
        </w:tabs>
        <w:spacing w:line="240" w:lineRule="auto"/>
        <w:ind w:left="481" w:hanging="361"/>
        <w:rPr>
          <w:sz w:val="16"/>
          <w:szCs w:val="16"/>
        </w:rPr>
      </w:pPr>
      <w:r w:rsidRPr="00CB4A79">
        <w:rPr>
          <w:sz w:val="16"/>
          <w:szCs w:val="16"/>
        </w:rPr>
        <w:t>Транспортировка</w:t>
      </w:r>
    </w:p>
    <w:p w:rsidR="00715D6D" w:rsidRPr="00CB4A79" w:rsidRDefault="009A5C74" w:rsidP="00CB4A79">
      <w:pPr>
        <w:pStyle w:val="a3"/>
        <w:ind w:left="121" w:firstLine="0"/>
        <w:rPr>
          <w:sz w:val="16"/>
          <w:szCs w:val="16"/>
        </w:rPr>
      </w:pPr>
      <w:r w:rsidRPr="00CB4A79">
        <w:rPr>
          <w:sz w:val="16"/>
          <w:szCs w:val="16"/>
        </w:rPr>
        <w:t>Лампы в упаковке пригодны для транспортировки автомобильным, железнодорожным, морским или авиационным транспортом.</w:t>
      </w:r>
    </w:p>
    <w:p w:rsidR="00715D6D" w:rsidRPr="00CB4A79" w:rsidRDefault="009A5C74" w:rsidP="00CB4A79">
      <w:pPr>
        <w:pStyle w:val="1"/>
        <w:numPr>
          <w:ilvl w:val="0"/>
          <w:numId w:val="3"/>
        </w:numPr>
        <w:tabs>
          <w:tab w:val="left" w:pos="480"/>
          <w:tab w:val="left" w:pos="481"/>
        </w:tabs>
        <w:spacing w:line="240" w:lineRule="auto"/>
        <w:ind w:left="480"/>
        <w:rPr>
          <w:sz w:val="16"/>
          <w:szCs w:val="16"/>
        </w:rPr>
      </w:pPr>
      <w:r w:rsidRPr="00CB4A79">
        <w:rPr>
          <w:sz w:val="16"/>
          <w:szCs w:val="16"/>
        </w:rPr>
        <w:t>Утилизация</w:t>
      </w:r>
    </w:p>
    <w:p w:rsidR="00715D6D" w:rsidRPr="00CB4A79" w:rsidRDefault="009A5C74" w:rsidP="00CB4A79">
      <w:pPr>
        <w:pStyle w:val="a3"/>
        <w:ind w:left="120" w:right="146" w:firstLine="0"/>
        <w:rPr>
          <w:sz w:val="16"/>
          <w:szCs w:val="16"/>
        </w:rPr>
      </w:pPr>
      <w:r w:rsidRPr="00CB4A79">
        <w:rPr>
          <w:sz w:val="16"/>
          <w:szCs w:val="16"/>
        </w:rPr>
        <w:t xml:space="preserve">Товар не содержит в своем составе дорогостоящих или токсичных материалов и комплектующих деталей, требующих специальной </w:t>
      </w:r>
      <w:r w:rsidRPr="00CB4A79">
        <w:rPr>
          <w:sz w:val="16"/>
          <w:szCs w:val="16"/>
        </w:rPr>
        <w:lastRenderedPageBreak/>
        <w:t>утилизации. По истечении срока службы светодиодная лампа утилизируется в соответствии с правилами утилизации бытовой электронной техники.</w:t>
      </w:r>
    </w:p>
    <w:p w:rsidR="00715D6D" w:rsidRPr="00CB4A79" w:rsidRDefault="009A5C74" w:rsidP="00CB4A79">
      <w:pPr>
        <w:pStyle w:val="1"/>
        <w:numPr>
          <w:ilvl w:val="0"/>
          <w:numId w:val="3"/>
        </w:numPr>
        <w:tabs>
          <w:tab w:val="left" w:pos="480"/>
          <w:tab w:val="left" w:pos="481"/>
        </w:tabs>
        <w:spacing w:line="240" w:lineRule="auto"/>
        <w:ind w:left="480" w:hanging="361"/>
        <w:rPr>
          <w:sz w:val="16"/>
          <w:szCs w:val="16"/>
        </w:rPr>
      </w:pPr>
      <w:r w:rsidRPr="00CB4A79">
        <w:rPr>
          <w:sz w:val="16"/>
          <w:szCs w:val="16"/>
        </w:rPr>
        <w:t>Сертификация</w:t>
      </w:r>
    </w:p>
    <w:p w:rsidR="00715D6D" w:rsidRPr="00CB4A79" w:rsidRDefault="009A5C74" w:rsidP="00CB4A79">
      <w:pPr>
        <w:pStyle w:val="a3"/>
        <w:ind w:left="120" w:firstLine="0"/>
        <w:jc w:val="both"/>
        <w:rPr>
          <w:sz w:val="16"/>
          <w:szCs w:val="16"/>
        </w:rPr>
      </w:pPr>
      <w:r w:rsidRPr="00CB4A79">
        <w:rPr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</w:t>
      </w:r>
    </w:p>
    <w:p w:rsidR="00715D6D" w:rsidRPr="00CB4A79" w:rsidRDefault="009A5C74" w:rsidP="00CB4A79">
      <w:pPr>
        <w:pStyle w:val="a3"/>
        <w:ind w:left="120" w:right="116" w:firstLine="0"/>
        <w:jc w:val="both"/>
        <w:rPr>
          <w:sz w:val="16"/>
          <w:szCs w:val="16"/>
        </w:rPr>
      </w:pPr>
      <w:r w:rsidRPr="00CB4A79">
        <w:rPr>
          <w:sz w:val="16"/>
          <w:szCs w:val="16"/>
        </w:rPr>
        <w:t>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715D6D" w:rsidRPr="00CB4A79" w:rsidRDefault="009A5C74" w:rsidP="00CB4A79">
      <w:pPr>
        <w:pStyle w:val="1"/>
        <w:numPr>
          <w:ilvl w:val="0"/>
          <w:numId w:val="3"/>
        </w:numPr>
        <w:tabs>
          <w:tab w:val="left" w:pos="481"/>
        </w:tabs>
        <w:spacing w:line="240" w:lineRule="auto"/>
        <w:ind w:left="480" w:hanging="361"/>
        <w:jc w:val="both"/>
        <w:rPr>
          <w:sz w:val="16"/>
          <w:szCs w:val="16"/>
        </w:rPr>
      </w:pPr>
      <w:r w:rsidRPr="00CB4A79">
        <w:rPr>
          <w:sz w:val="16"/>
          <w:szCs w:val="16"/>
        </w:rPr>
        <w:t>Информация об изготовителе и дата</w:t>
      </w:r>
      <w:r w:rsidRPr="00CB4A79">
        <w:rPr>
          <w:spacing w:val="-1"/>
          <w:sz w:val="16"/>
          <w:szCs w:val="16"/>
        </w:rPr>
        <w:t xml:space="preserve"> </w:t>
      </w:r>
      <w:r w:rsidRPr="00CB4A79">
        <w:rPr>
          <w:sz w:val="16"/>
          <w:szCs w:val="16"/>
        </w:rPr>
        <w:t>производства</w:t>
      </w:r>
    </w:p>
    <w:p w:rsidR="00EE1A3F" w:rsidRPr="00CB4A79" w:rsidRDefault="00EE1A3F" w:rsidP="00CB4A79">
      <w:pPr>
        <w:pStyle w:val="a3"/>
        <w:ind w:left="121" w:right="116"/>
        <w:rPr>
          <w:sz w:val="16"/>
          <w:szCs w:val="16"/>
        </w:rPr>
      </w:pPr>
      <w:r w:rsidRPr="00CB4A79">
        <w:rPr>
          <w:sz w:val="16"/>
          <w:szCs w:val="16"/>
        </w:rPr>
        <w:t xml:space="preserve">         </w:t>
      </w:r>
      <w:r w:rsidR="009A5C74" w:rsidRPr="00CB4A79">
        <w:rPr>
          <w:sz w:val="16"/>
          <w:szCs w:val="16"/>
        </w:rPr>
        <w:t xml:space="preserve">Сделано в Китае. Изготовитель: </w:t>
      </w:r>
      <w:r w:rsidRPr="00CB4A79">
        <w:rPr>
          <w:sz w:val="16"/>
          <w:szCs w:val="16"/>
        </w:rPr>
        <w:t>«</w:t>
      </w:r>
      <w:proofErr w:type="spellStart"/>
      <w:r w:rsidRPr="00CB4A79">
        <w:rPr>
          <w:sz w:val="16"/>
          <w:szCs w:val="16"/>
        </w:rPr>
        <w:t>Zhejiang</w:t>
      </w:r>
      <w:proofErr w:type="spellEnd"/>
      <w:r w:rsidRPr="00CB4A79">
        <w:rPr>
          <w:sz w:val="16"/>
          <w:szCs w:val="16"/>
        </w:rPr>
        <w:t xml:space="preserve"> MEKA </w:t>
      </w:r>
      <w:proofErr w:type="spellStart"/>
      <w:r w:rsidRPr="00CB4A79">
        <w:rPr>
          <w:sz w:val="16"/>
          <w:szCs w:val="16"/>
        </w:rPr>
        <w:t>Electric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Co</w:t>
      </w:r>
      <w:proofErr w:type="spellEnd"/>
      <w:r w:rsidRPr="00CB4A79">
        <w:rPr>
          <w:sz w:val="16"/>
          <w:szCs w:val="16"/>
        </w:rPr>
        <w:t xml:space="preserve">., </w:t>
      </w:r>
      <w:proofErr w:type="spellStart"/>
      <w:r w:rsidRPr="00CB4A79">
        <w:rPr>
          <w:sz w:val="16"/>
          <w:szCs w:val="16"/>
        </w:rPr>
        <w:t>Ltd</w:t>
      </w:r>
      <w:proofErr w:type="spellEnd"/>
      <w:r w:rsidRPr="00CB4A79">
        <w:rPr>
          <w:sz w:val="16"/>
          <w:szCs w:val="16"/>
        </w:rPr>
        <w:t xml:space="preserve">» No.8 </w:t>
      </w:r>
      <w:proofErr w:type="spellStart"/>
      <w:r w:rsidRPr="00CB4A79">
        <w:rPr>
          <w:sz w:val="16"/>
          <w:szCs w:val="16"/>
        </w:rPr>
        <w:t>Canghai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Road</w:t>
      </w:r>
      <w:proofErr w:type="spellEnd"/>
      <w:r w:rsidRPr="00CB4A79">
        <w:rPr>
          <w:sz w:val="16"/>
          <w:szCs w:val="16"/>
        </w:rPr>
        <w:t xml:space="preserve">, </w:t>
      </w:r>
      <w:proofErr w:type="spellStart"/>
      <w:r w:rsidRPr="00CB4A79">
        <w:rPr>
          <w:sz w:val="16"/>
          <w:szCs w:val="16"/>
        </w:rPr>
        <w:t>Lihai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Town</w:t>
      </w:r>
      <w:proofErr w:type="spellEnd"/>
      <w:r w:rsidRPr="00CB4A79">
        <w:rPr>
          <w:sz w:val="16"/>
          <w:szCs w:val="16"/>
        </w:rPr>
        <w:t xml:space="preserve">, </w:t>
      </w:r>
      <w:proofErr w:type="spellStart"/>
      <w:r w:rsidRPr="00CB4A79">
        <w:rPr>
          <w:sz w:val="16"/>
          <w:szCs w:val="16"/>
        </w:rPr>
        <w:t>Binhai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New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City</w:t>
      </w:r>
      <w:proofErr w:type="spellEnd"/>
      <w:r w:rsidRPr="00CB4A79">
        <w:rPr>
          <w:sz w:val="16"/>
          <w:szCs w:val="16"/>
        </w:rPr>
        <w:t xml:space="preserve">, </w:t>
      </w:r>
      <w:proofErr w:type="spellStart"/>
      <w:r w:rsidRPr="00CB4A79">
        <w:rPr>
          <w:sz w:val="16"/>
          <w:szCs w:val="16"/>
        </w:rPr>
        <w:t>Shaoxing</w:t>
      </w:r>
      <w:proofErr w:type="spellEnd"/>
      <w:r w:rsidRPr="00CB4A79">
        <w:rPr>
          <w:sz w:val="16"/>
          <w:szCs w:val="16"/>
        </w:rPr>
        <w:t xml:space="preserve">, </w:t>
      </w:r>
      <w:proofErr w:type="spellStart"/>
      <w:r w:rsidRPr="00CB4A79">
        <w:rPr>
          <w:sz w:val="16"/>
          <w:szCs w:val="16"/>
        </w:rPr>
        <w:t>Zheijiang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Province</w:t>
      </w:r>
      <w:proofErr w:type="spellEnd"/>
      <w:r w:rsidRPr="00CB4A79">
        <w:rPr>
          <w:sz w:val="16"/>
          <w:szCs w:val="16"/>
        </w:rPr>
        <w:t xml:space="preserve">, </w:t>
      </w:r>
      <w:proofErr w:type="spellStart"/>
      <w:r w:rsidRPr="00CB4A79">
        <w:rPr>
          <w:sz w:val="16"/>
          <w:szCs w:val="16"/>
        </w:rPr>
        <w:t>China</w:t>
      </w:r>
      <w:proofErr w:type="spellEnd"/>
      <w:proofErr w:type="gramStart"/>
      <w:r w:rsidRPr="00CB4A79">
        <w:rPr>
          <w:sz w:val="16"/>
          <w:szCs w:val="16"/>
        </w:rPr>
        <w:t>/«</w:t>
      </w:r>
      <w:proofErr w:type="spellStart"/>
      <w:proofErr w:type="gramEnd"/>
      <w:r w:rsidRPr="00CB4A79">
        <w:rPr>
          <w:sz w:val="16"/>
          <w:szCs w:val="16"/>
        </w:rPr>
        <w:t>Чжецзян</w:t>
      </w:r>
      <w:proofErr w:type="spellEnd"/>
      <w:r w:rsidRPr="00CB4A79">
        <w:rPr>
          <w:sz w:val="16"/>
          <w:szCs w:val="16"/>
        </w:rPr>
        <w:t xml:space="preserve"> МЕКА Электрик Ко., Лтд» №8 </w:t>
      </w:r>
      <w:proofErr w:type="spellStart"/>
      <w:r w:rsidRPr="00CB4A79">
        <w:rPr>
          <w:sz w:val="16"/>
          <w:szCs w:val="16"/>
        </w:rPr>
        <w:t>Цанхай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Роад</w:t>
      </w:r>
      <w:proofErr w:type="spellEnd"/>
      <w:r w:rsidRPr="00CB4A79">
        <w:rPr>
          <w:sz w:val="16"/>
          <w:szCs w:val="16"/>
        </w:rPr>
        <w:t xml:space="preserve">, </w:t>
      </w:r>
      <w:proofErr w:type="spellStart"/>
      <w:r w:rsidRPr="00CB4A79">
        <w:rPr>
          <w:sz w:val="16"/>
          <w:szCs w:val="16"/>
        </w:rPr>
        <w:t>Лихай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Таун</w:t>
      </w:r>
      <w:proofErr w:type="spellEnd"/>
      <w:r w:rsidRPr="00CB4A79">
        <w:rPr>
          <w:sz w:val="16"/>
          <w:szCs w:val="16"/>
        </w:rPr>
        <w:t xml:space="preserve">, </w:t>
      </w:r>
      <w:proofErr w:type="spellStart"/>
      <w:r w:rsidRPr="00CB4A79">
        <w:rPr>
          <w:sz w:val="16"/>
          <w:szCs w:val="16"/>
        </w:rPr>
        <w:t>Бинхай</w:t>
      </w:r>
      <w:proofErr w:type="spellEnd"/>
      <w:r w:rsidRPr="00CB4A79">
        <w:rPr>
          <w:sz w:val="16"/>
          <w:szCs w:val="16"/>
        </w:rPr>
        <w:t xml:space="preserve"> Нью Сити, </w:t>
      </w:r>
      <w:proofErr w:type="spellStart"/>
      <w:r w:rsidRPr="00CB4A79">
        <w:rPr>
          <w:sz w:val="16"/>
          <w:szCs w:val="16"/>
        </w:rPr>
        <w:t>Шаосин</w:t>
      </w:r>
      <w:proofErr w:type="spellEnd"/>
      <w:r w:rsidRPr="00CB4A79">
        <w:rPr>
          <w:sz w:val="16"/>
          <w:szCs w:val="16"/>
        </w:rPr>
        <w:t xml:space="preserve">, провинция </w:t>
      </w:r>
      <w:proofErr w:type="spellStart"/>
      <w:r w:rsidRPr="00CB4A79">
        <w:rPr>
          <w:sz w:val="16"/>
          <w:szCs w:val="16"/>
        </w:rPr>
        <w:t>Чжецзян</w:t>
      </w:r>
      <w:proofErr w:type="spellEnd"/>
      <w:r w:rsidRPr="00CB4A79">
        <w:rPr>
          <w:sz w:val="16"/>
          <w:szCs w:val="16"/>
        </w:rPr>
        <w:t xml:space="preserve">, Китай. </w:t>
      </w:r>
    </w:p>
    <w:p w:rsidR="00715D6D" w:rsidRPr="00CB4A79" w:rsidRDefault="00EE1A3F" w:rsidP="00CB4A79">
      <w:pPr>
        <w:pStyle w:val="a3"/>
        <w:ind w:left="121" w:right="116" w:firstLine="0"/>
        <w:jc w:val="both"/>
        <w:rPr>
          <w:sz w:val="16"/>
          <w:szCs w:val="16"/>
        </w:rPr>
      </w:pPr>
      <w:r w:rsidRPr="00CB4A79">
        <w:rPr>
          <w:sz w:val="16"/>
          <w:szCs w:val="16"/>
        </w:rPr>
        <w:t>Филиалы завода-изготовителя: «NINGBO YUSING LIGHTING CO., LTD» Китай, No.1199, MINGGUANG RD.JIANGSHAN TOWN, NINGBO, CHINA/</w:t>
      </w:r>
      <w:proofErr w:type="spellStart"/>
      <w:r w:rsidRPr="00CB4A79">
        <w:rPr>
          <w:sz w:val="16"/>
          <w:szCs w:val="16"/>
        </w:rPr>
        <w:t>Нинбо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Юсинг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Лайтинг</w:t>
      </w:r>
      <w:proofErr w:type="spellEnd"/>
      <w:r w:rsidRPr="00CB4A79">
        <w:rPr>
          <w:sz w:val="16"/>
          <w:szCs w:val="16"/>
        </w:rPr>
        <w:t xml:space="preserve">, Ко., № 1199, </w:t>
      </w:r>
      <w:proofErr w:type="spellStart"/>
      <w:r w:rsidRPr="00CB4A79">
        <w:rPr>
          <w:sz w:val="16"/>
          <w:szCs w:val="16"/>
        </w:rPr>
        <w:t>Минггуан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Роуд</w:t>
      </w:r>
      <w:proofErr w:type="spellEnd"/>
      <w:r w:rsidRPr="00CB4A79">
        <w:rPr>
          <w:sz w:val="16"/>
          <w:szCs w:val="16"/>
        </w:rPr>
        <w:t xml:space="preserve">, </w:t>
      </w:r>
      <w:proofErr w:type="spellStart"/>
      <w:r w:rsidRPr="00CB4A79">
        <w:rPr>
          <w:sz w:val="16"/>
          <w:szCs w:val="16"/>
        </w:rPr>
        <w:t>Цзяншань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Таун</w:t>
      </w:r>
      <w:proofErr w:type="spellEnd"/>
      <w:r w:rsidRPr="00CB4A79">
        <w:rPr>
          <w:sz w:val="16"/>
          <w:szCs w:val="16"/>
        </w:rPr>
        <w:t xml:space="preserve">, </w:t>
      </w:r>
      <w:proofErr w:type="spellStart"/>
      <w:r w:rsidRPr="00CB4A79">
        <w:rPr>
          <w:sz w:val="16"/>
          <w:szCs w:val="16"/>
        </w:rPr>
        <w:t>Нинбо</w:t>
      </w:r>
      <w:proofErr w:type="spellEnd"/>
      <w:r w:rsidRPr="00CB4A79">
        <w:rPr>
          <w:sz w:val="16"/>
          <w:szCs w:val="16"/>
        </w:rPr>
        <w:t>, Китай; «</w:t>
      </w:r>
      <w:proofErr w:type="spellStart"/>
      <w:r w:rsidRPr="00CB4A79">
        <w:rPr>
          <w:sz w:val="16"/>
          <w:szCs w:val="16"/>
        </w:rPr>
        <w:t>Ningbo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Yusing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Electronics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Co</w:t>
      </w:r>
      <w:proofErr w:type="spellEnd"/>
      <w:r w:rsidRPr="00CB4A79">
        <w:rPr>
          <w:sz w:val="16"/>
          <w:szCs w:val="16"/>
        </w:rPr>
        <w:t xml:space="preserve">., LTD» </w:t>
      </w:r>
      <w:proofErr w:type="spellStart"/>
      <w:r w:rsidRPr="00CB4A79">
        <w:rPr>
          <w:sz w:val="16"/>
          <w:szCs w:val="16"/>
        </w:rPr>
        <w:t>Civil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Industrial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Zone</w:t>
      </w:r>
      <w:proofErr w:type="spellEnd"/>
      <w:r w:rsidRPr="00CB4A79">
        <w:rPr>
          <w:sz w:val="16"/>
          <w:szCs w:val="16"/>
        </w:rPr>
        <w:t xml:space="preserve">, </w:t>
      </w:r>
      <w:proofErr w:type="spellStart"/>
      <w:r w:rsidRPr="00CB4A79">
        <w:rPr>
          <w:sz w:val="16"/>
          <w:szCs w:val="16"/>
        </w:rPr>
        <w:t>Pugen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Village</w:t>
      </w:r>
      <w:proofErr w:type="spellEnd"/>
      <w:r w:rsidRPr="00CB4A79">
        <w:rPr>
          <w:sz w:val="16"/>
          <w:szCs w:val="16"/>
        </w:rPr>
        <w:t xml:space="preserve">, </w:t>
      </w:r>
      <w:proofErr w:type="spellStart"/>
      <w:r w:rsidRPr="00CB4A79">
        <w:rPr>
          <w:sz w:val="16"/>
          <w:szCs w:val="16"/>
        </w:rPr>
        <w:t>Qiu’ai</w:t>
      </w:r>
      <w:proofErr w:type="spellEnd"/>
      <w:r w:rsidRPr="00CB4A79">
        <w:rPr>
          <w:sz w:val="16"/>
          <w:szCs w:val="16"/>
        </w:rPr>
        <w:t xml:space="preserve">, </w:t>
      </w:r>
      <w:proofErr w:type="spellStart"/>
      <w:r w:rsidRPr="00CB4A79">
        <w:rPr>
          <w:sz w:val="16"/>
          <w:szCs w:val="16"/>
        </w:rPr>
        <w:t>Ningbo</w:t>
      </w:r>
      <w:proofErr w:type="spellEnd"/>
      <w:r w:rsidRPr="00CB4A79">
        <w:rPr>
          <w:sz w:val="16"/>
          <w:szCs w:val="16"/>
        </w:rPr>
        <w:t xml:space="preserve">, </w:t>
      </w:r>
      <w:proofErr w:type="spellStart"/>
      <w:r w:rsidRPr="00CB4A79">
        <w:rPr>
          <w:sz w:val="16"/>
          <w:szCs w:val="16"/>
        </w:rPr>
        <w:t>China</w:t>
      </w:r>
      <w:proofErr w:type="spellEnd"/>
      <w:r w:rsidRPr="00CB4A79">
        <w:rPr>
          <w:sz w:val="16"/>
          <w:szCs w:val="16"/>
        </w:rPr>
        <w:t xml:space="preserve"> / ООО "</w:t>
      </w:r>
      <w:proofErr w:type="spellStart"/>
      <w:r w:rsidRPr="00CB4A79">
        <w:rPr>
          <w:sz w:val="16"/>
          <w:szCs w:val="16"/>
        </w:rPr>
        <w:t>Нингбо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Юсинг</w:t>
      </w:r>
      <w:proofErr w:type="spellEnd"/>
      <w:r w:rsidRPr="00CB4A79">
        <w:rPr>
          <w:sz w:val="16"/>
          <w:szCs w:val="16"/>
        </w:rPr>
        <w:t xml:space="preserve"> </w:t>
      </w:r>
      <w:proofErr w:type="spellStart"/>
      <w:r w:rsidRPr="00CB4A79">
        <w:rPr>
          <w:sz w:val="16"/>
          <w:szCs w:val="16"/>
        </w:rPr>
        <w:t>Электроникс</w:t>
      </w:r>
      <w:proofErr w:type="spellEnd"/>
      <w:r w:rsidRPr="00CB4A79">
        <w:rPr>
          <w:sz w:val="16"/>
          <w:szCs w:val="16"/>
        </w:rPr>
        <w:t xml:space="preserve"> Компания", зона </w:t>
      </w:r>
      <w:proofErr w:type="spellStart"/>
      <w:r w:rsidRPr="00CB4A79">
        <w:rPr>
          <w:sz w:val="16"/>
          <w:szCs w:val="16"/>
        </w:rPr>
        <w:t>Цивил</w:t>
      </w:r>
      <w:proofErr w:type="spellEnd"/>
      <w:r w:rsidRPr="00CB4A79">
        <w:rPr>
          <w:sz w:val="16"/>
          <w:szCs w:val="16"/>
        </w:rPr>
        <w:t xml:space="preserve"> Индастриал, населенный пункт </w:t>
      </w:r>
      <w:proofErr w:type="spellStart"/>
      <w:r w:rsidRPr="00CB4A79">
        <w:rPr>
          <w:sz w:val="16"/>
          <w:szCs w:val="16"/>
        </w:rPr>
        <w:t>Пуген</w:t>
      </w:r>
      <w:proofErr w:type="spellEnd"/>
      <w:r w:rsidRPr="00CB4A79">
        <w:rPr>
          <w:sz w:val="16"/>
          <w:szCs w:val="16"/>
        </w:rPr>
        <w:t xml:space="preserve">, </w:t>
      </w:r>
      <w:proofErr w:type="spellStart"/>
      <w:r w:rsidRPr="00CB4A79">
        <w:rPr>
          <w:sz w:val="16"/>
          <w:szCs w:val="16"/>
        </w:rPr>
        <w:t>Цюай</w:t>
      </w:r>
      <w:proofErr w:type="spellEnd"/>
      <w:r w:rsidRPr="00CB4A79">
        <w:rPr>
          <w:sz w:val="16"/>
          <w:szCs w:val="16"/>
        </w:rPr>
        <w:t xml:space="preserve">, г. </w:t>
      </w:r>
      <w:proofErr w:type="spellStart"/>
      <w:r w:rsidRPr="00CB4A79">
        <w:rPr>
          <w:sz w:val="16"/>
          <w:szCs w:val="16"/>
        </w:rPr>
        <w:t>Нингбо</w:t>
      </w:r>
      <w:proofErr w:type="spellEnd"/>
      <w:r w:rsidRPr="00CB4A79">
        <w:rPr>
          <w:sz w:val="16"/>
          <w:szCs w:val="16"/>
        </w:rPr>
        <w:t>, Китай</w:t>
      </w:r>
      <w:r w:rsidR="009A5C74" w:rsidRPr="00CB4A79">
        <w:rPr>
          <w:sz w:val="16"/>
          <w:szCs w:val="16"/>
        </w:rPr>
        <w:t>.</w:t>
      </w:r>
      <w:r w:rsidR="009A5C74" w:rsidRPr="00CB4A79">
        <w:rPr>
          <w:spacing w:val="-13"/>
          <w:sz w:val="16"/>
          <w:szCs w:val="16"/>
        </w:rPr>
        <w:t xml:space="preserve"> </w:t>
      </w:r>
      <w:r w:rsidR="009A5C74" w:rsidRPr="00CB4A79">
        <w:rPr>
          <w:sz w:val="16"/>
          <w:szCs w:val="16"/>
        </w:rPr>
        <w:t>Уполномоченный</w:t>
      </w:r>
      <w:r w:rsidR="009A5C74" w:rsidRPr="00CB4A79">
        <w:rPr>
          <w:spacing w:val="-12"/>
          <w:sz w:val="16"/>
          <w:szCs w:val="16"/>
        </w:rPr>
        <w:t xml:space="preserve"> </w:t>
      </w:r>
      <w:r w:rsidR="009A5C74" w:rsidRPr="00CB4A79">
        <w:rPr>
          <w:sz w:val="16"/>
          <w:szCs w:val="16"/>
        </w:rPr>
        <w:t>представитель</w:t>
      </w:r>
      <w:r w:rsidR="009A5C74" w:rsidRPr="00CB4A79">
        <w:rPr>
          <w:spacing w:val="-13"/>
          <w:sz w:val="16"/>
          <w:szCs w:val="16"/>
        </w:rPr>
        <w:t xml:space="preserve"> </w:t>
      </w:r>
      <w:r w:rsidR="009A5C74" w:rsidRPr="00CB4A79">
        <w:rPr>
          <w:sz w:val="16"/>
          <w:szCs w:val="16"/>
        </w:rPr>
        <w:t>в</w:t>
      </w:r>
      <w:r w:rsidR="009A5C74" w:rsidRPr="00CB4A79">
        <w:rPr>
          <w:spacing w:val="-11"/>
          <w:sz w:val="16"/>
          <w:szCs w:val="16"/>
        </w:rPr>
        <w:t xml:space="preserve"> </w:t>
      </w:r>
      <w:r w:rsidR="009A5C74" w:rsidRPr="00CB4A79">
        <w:rPr>
          <w:sz w:val="16"/>
          <w:szCs w:val="16"/>
        </w:rPr>
        <w:t>РФ/Импортер:</w:t>
      </w:r>
      <w:r w:rsidR="009A5C74" w:rsidRPr="00CB4A79">
        <w:rPr>
          <w:spacing w:val="-11"/>
          <w:sz w:val="16"/>
          <w:szCs w:val="16"/>
        </w:rPr>
        <w:t xml:space="preserve"> </w:t>
      </w:r>
      <w:r w:rsidR="009A5C74" w:rsidRPr="00CB4A79">
        <w:rPr>
          <w:sz w:val="16"/>
          <w:szCs w:val="16"/>
        </w:rPr>
        <w:t>ООО</w:t>
      </w:r>
      <w:r w:rsidR="009A5C74" w:rsidRPr="00CB4A79">
        <w:rPr>
          <w:spacing w:val="-11"/>
          <w:sz w:val="16"/>
          <w:szCs w:val="16"/>
        </w:rPr>
        <w:t xml:space="preserve"> </w:t>
      </w:r>
      <w:r w:rsidR="009A5C74" w:rsidRPr="00CB4A79">
        <w:rPr>
          <w:sz w:val="16"/>
          <w:szCs w:val="16"/>
        </w:rPr>
        <w:t>«СИЛА</w:t>
      </w:r>
      <w:r w:rsidR="009A5C74" w:rsidRPr="00CB4A79">
        <w:rPr>
          <w:spacing w:val="-10"/>
          <w:sz w:val="16"/>
          <w:szCs w:val="16"/>
        </w:rPr>
        <w:t xml:space="preserve"> </w:t>
      </w:r>
      <w:r w:rsidR="009A5C74" w:rsidRPr="00CB4A79">
        <w:rPr>
          <w:sz w:val="16"/>
          <w:szCs w:val="16"/>
        </w:rPr>
        <w:t>СВЕТА»</w:t>
      </w:r>
      <w:r w:rsidR="009A5C74" w:rsidRPr="00CB4A79">
        <w:rPr>
          <w:spacing w:val="-13"/>
          <w:sz w:val="16"/>
          <w:szCs w:val="16"/>
        </w:rPr>
        <w:t xml:space="preserve"> </w:t>
      </w:r>
      <w:r w:rsidR="009A5C74" w:rsidRPr="00CB4A79">
        <w:rPr>
          <w:sz w:val="16"/>
          <w:szCs w:val="16"/>
        </w:rPr>
        <w:t xml:space="preserve">Россия, 117405, г. Москва, </w:t>
      </w:r>
      <w:proofErr w:type="spellStart"/>
      <w:r w:rsidR="009A5C74" w:rsidRPr="00CB4A79">
        <w:rPr>
          <w:sz w:val="16"/>
          <w:szCs w:val="16"/>
        </w:rPr>
        <w:t>ул.Дорожная</w:t>
      </w:r>
      <w:proofErr w:type="spellEnd"/>
      <w:r w:rsidR="009A5C74" w:rsidRPr="00CB4A79">
        <w:rPr>
          <w:sz w:val="16"/>
          <w:szCs w:val="16"/>
        </w:rPr>
        <w:t>, д. 48, тел.</w:t>
      </w:r>
      <w:r w:rsidR="009A5C74" w:rsidRPr="00CB4A79">
        <w:rPr>
          <w:spacing w:val="-1"/>
          <w:sz w:val="16"/>
          <w:szCs w:val="16"/>
        </w:rPr>
        <w:t xml:space="preserve"> </w:t>
      </w:r>
      <w:r w:rsidR="009A5C74" w:rsidRPr="00CB4A79">
        <w:rPr>
          <w:sz w:val="16"/>
          <w:szCs w:val="16"/>
        </w:rPr>
        <w:t>+7(499)394-69-26.</w:t>
      </w:r>
    </w:p>
    <w:p w:rsidR="00715D6D" w:rsidRPr="00CB4A79" w:rsidRDefault="009A5C74" w:rsidP="00CB4A79">
      <w:pPr>
        <w:pStyle w:val="a3"/>
        <w:ind w:left="121" w:firstLine="0"/>
        <w:jc w:val="both"/>
        <w:rPr>
          <w:sz w:val="16"/>
          <w:szCs w:val="16"/>
        </w:rPr>
      </w:pPr>
      <w:r w:rsidRPr="00CB4A79">
        <w:rPr>
          <w:sz w:val="16"/>
          <w:szCs w:val="16"/>
        </w:rPr>
        <w:t>Дата изготовления указана на корпусе лампы в формате ММ.ГГГГ, где ММ – месяц изготовления, ГГГГ – год изготовления.</w:t>
      </w:r>
    </w:p>
    <w:p w:rsidR="00715D6D" w:rsidRPr="00CB4A79" w:rsidRDefault="009A5C74" w:rsidP="00CB4A79">
      <w:pPr>
        <w:pStyle w:val="1"/>
        <w:numPr>
          <w:ilvl w:val="0"/>
          <w:numId w:val="3"/>
        </w:numPr>
        <w:tabs>
          <w:tab w:val="left" w:pos="482"/>
        </w:tabs>
        <w:spacing w:line="240" w:lineRule="auto"/>
        <w:ind w:left="481" w:hanging="361"/>
        <w:jc w:val="both"/>
        <w:rPr>
          <w:sz w:val="16"/>
          <w:szCs w:val="16"/>
        </w:rPr>
      </w:pPr>
      <w:r w:rsidRPr="00CB4A79">
        <w:rPr>
          <w:sz w:val="16"/>
          <w:szCs w:val="16"/>
        </w:rPr>
        <w:t>Гарантийные</w:t>
      </w:r>
      <w:r w:rsidRPr="00CB4A79">
        <w:rPr>
          <w:spacing w:val="-3"/>
          <w:sz w:val="16"/>
          <w:szCs w:val="16"/>
        </w:rPr>
        <w:t xml:space="preserve"> </w:t>
      </w:r>
      <w:r w:rsidRPr="00CB4A79">
        <w:rPr>
          <w:sz w:val="16"/>
          <w:szCs w:val="16"/>
        </w:rPr>
        <w:t>обязательства</w:t>
      </w:r>
    </w:p>
    <w:p w:rsidR="00715D6D" w:rsidRPr="00CB4A79" w:rsidRDefault="009A5C74" w:rsidP="00CB4A79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ind w:left="841"/>
        <w:rPr>
          <w:sz w:val="16"/>
          <w:szCs w:val="16"/>
        </w:rPr>
      </w:pPr>
      <w:r w:rsidRPr="00CB4A79">
        <w:rPr>
          <w:sz w:val="16"/>
          <w:szCs w:val="16"/>
        </w:rPr>
        <w:t>Гарантия составляет 2 года (24 месяца) со дня</w:t>
      </w:r>
      <w:r w:rsidRPr="00CB4A79">
        <w:rPr>
          <w:spacing w:val="-5"/>
          <w:sz w:val="16"/>
          <w:szCs w:val="16"/>
        </w:rPr>
        <w:t xml:space="preserve"> </w:t>
      </w:r>
      <w:r w:rsidRPr="00CB4A79">
        <w:rPr>
          <w:sz w:val="16"/>
          <w:szCs w:val="16"/>
        </w:rPr>
        <w:t>продажи.</w:t>
      </w:r>
    </w:p>
    <w:p w:rsidR="00715D6D" w:rsidRPr="00CB4A79" w:rsidRDefault="009A5C74" w:rsidP="00CB4A79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ind w:left="841"/>
        <w:rPr>
          <w:sz w:val="16"/>
          <w:szCs w:val="16"/>
        </w:rPr>
      </w:pPr>
      <w:r w:rsidRPr="00CB4A79">
        <w:rPr>
          <w:sz w:val="16"/>
          <w:szCs w:val="16"/>
        </w:rPr>
        <w:t xml:space="preserve">Замене подлежит продукция </w:t>
      </w:r>
      <w:proofErr w:type="spellStart"/>
      <w:r w:rsidRPr="00CB4A79">
        <w:rPr>
          <w:sz w:val="16"/>
          <w:szCs w:val="16"/>
        </w:rPr>
        <w:t>тм</w:t>
      </w:r>
      <w:proofErr w:type="spellEnd"/>
      <w:r w:rsidRPr="00CB4A79">
        <w:rPr>
          <w:sz w:val="16"/>
          <w:szCs w:val="16"/>
        </w:rPr>
        <w:t xml:space="preserve"> «SAFFIT», не имеющая видимых механических</w:t>
      </w:r>
      <w:r w:rsidRPr="00CB4A79">
        <w:rPr>
          <w:spacing w:val="-7"/>
          <w:sz w:val="16"/>
          <w:szCs w:val="16"/>
        </w:rPr>
        <w:t xml:space="preserve"> </w:t>
      </w:r>
      <w:r w:rsidRPr="00CB4A79">
        <w:rPr>
          <w:sz w:val="16"/>
          <w:szCs w:val="16"/>
        </w:rPr>
        <w:t>повреждений.</w:t>
      </w:r>
    </w:p>
    <w:p w:rsidR="00715D6D" w:rsidRPr="00CB4A79" w:rsidRDefault="009A5C74" w:rsidP="00CB4A79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ind w:left="841"/>
        <w:rPr>
          <w:sz w:val="16"/>
          <w:szCs w:val="16"/>
        </w:rPr>
      </w:pPr>
      <w:r w:rsidRPr="00CB4A79">
        <w:rPr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</w:t>
      </w:r>
      <w:r w:rsidRPr="00CB4A79">
        <w:rPr>
          <w:spacing w:val="-18"/>
          <w:sz w:val="16"/>
          <w:szCs w:val="16"/>
        </w:rPr>
        <w:t xml:space="preserve"> </w:t>
      </w:r>
      <w:r w:rsidRPr="00CB4A79">
        <w:rPr>
          <w:sz w:val="16"/>
          <w:szCs w:val="16"/>
        </w:rPr>
        <w:t>вида).</w:t>
      </w:r>
    </w:p>
    <w:p w:rsidR="00715D6D" w:rsidRPr="00CB4A79" w:rsidRDefault="009A5C74" w:rsidP="00CB4A79">
      <w:pPr>
        <w:pStyle w:val="a4"/>
        <w:numPr>
          <w:ilvl w:val="0"/>
          <w:numId w:val="1"/>
        </w:numPr>
        <w:tabs>
          <w:tab w:val="left" w:pos="841"/>
        </w:tabs>
        <w:ind w:right="117"/>
        <w:jc w:val="both"/>
        <w:rPr>
          <w:sz w:val="16"/>
          <w:szCs w:val="16"/>
        </w:rPr>
      </w:pPr>
      <w:r w:rsidRPr="00CB4A79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</w:t>
      </w:r>
      <w:r w:rsidRPr="00CB4A79">
        <w:rPr>
          <w:spacing w:val="-1"/>
          <w:sz w:val="16"/>
          <w:szCs w:val="16"/>
        </w:rPr>
        <w:t xml:space="preserve"> </w:t>
      </w:r>
      <w:r w:rsidRPr="00CB4A79">
        <w:rPr>
          <w:sz w:val="16"/>
          <w:szCs w:val="16"/>
        </w:rPr>
        <w:t>обязательства.</w:t>
      </w:r>
    </w:p>
    <w:p w:rsidR="00715D6D" w:rsidRPr="00CB4A79" w:rsidRDefault="009A5C74" w:rsidP="00CB4A79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rPr>
          <w:sz w:val="16"/>
          <w:szCs w:val="16"/>
        </w:rPr>
      </w:pPr>
      <w:r w:rsidRPr="00CB4A79">
        <w:rPr>
          <w:sz w:val="16"/>
          <w:szCs w:val="16"/>
        </w:rPr>
        <w:t>Гарантия распространяется только на ассортимент, проданный через розничную</w:t>
      </w:r>
      <w:r w:rsidRPr="00CB4A79">
        <w:rPr>
          <w:spacing w:val="-1"/>
          <w:sz w:val="16"/>
          <w:szCs w:val="16"/>
        </w:rPr>
        <w:t xml:space="preserve"> </w:t>
      </w:r>
      <w:r w:rsidRPr="00CB4A79">
        <w:rPr>
          <w:sz w:val="16"/>
          <w:szCs w:val="16"/>
        </w:rPr>
        <w:t>сеть.</w:t>
      </w:r>
    </w:p>
    <w:p w:rsidR="00715D6D" w:rsidRPr="00CB4A79" w:rsidRDefault="009A5C74" w:rsidP="00CB4A79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rPr>
          <w:sz w:val="16"/>
          <w:szCs w:val="16"/>
        </w:rPr>
      </w:pPr>
      <w:r w:rsidRPr="00CB4A79">
        <w:rPr>
          <w:sz w:val="16"/>
          <w:szCs w:val="16"/>
        </w:rPr>
        <w:t>Гарантия соблюдается при выполнении требуемых условий эксплуатации, транспортировки и</w:t>
      </w:r>
      <w:r w:rsidRPr="00CB4A79">
        <w:rPr>
          <w:spacing w:val="-9"/>
          <w:sz w:val="16"/>
          <w:szCs w:val="16"/>
        </w:rPr>
        <w:t xml:space="preserve"> </w:t>
      </w:r>
      <w:r w:rsidRPr="00CB4A79">
        <w:rPr>
          <w:sz w:val="16"/>
          <w:szCs w:val="16"/>
        </w:rPr>
        <w:t>хранения.</w:t>
      </w:r>
    </w:p>
    <w:p w:rsidR="00715D6D" w:rsidRPr="00CB4A79" w:rsidRDefault="009A5C74" w:rsidP="00CB4A79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rPr>
          <w:sz w:val="16"/>
          <w:szCs w:val="16"/>
        </w:rPr>
      </w:pPr>
      <w:r w:rsidRPr="00CB4A79">
        <w:rPr>
          <w:sz w:val="16"/>
          <w:szCs w:val="16"/>
        </w:rPr>
        <w:t>Срок службы 3</w:t>
      </w:r>
      <w:r w:rsidRPr="00CB4A79">
        <w:rPr>
          <w:spacing w:val="-2"/>
          <w:sz w:val="16"/>
          <w:szCs w:val="16"/>
        </w:rPr>
        <w:t xml:space="preserve"> </w:t>
      </w:r>
      <w:r w:rsidRPr="00CB4A79">
        <w:rPr>
          <w:sz w:val="16"/>
          <w:szCs w:val="16"/>
        </w:rPr>
        <w:t>года.</w:t>
      </w:r>
    </w:p>
    <w:p w:rsidR="00715D6D" w:rsidRPr="00CB4A79" w:rsidRDefault="00C92257" w:rsidP="00CB4A79">
      <w:pPr>
        <w:pStyle w:val="a3"/>
        <w:ind w:left="5324" w:firstLine="0"/>
        <w:rPr>
          <w:sz w:val="16"/>
          <w:szCs w:val="16"/>
        </w:rPr>
      </w:pPr>
      <w:r w:rsidRPr="00CB4A79">
        <w:rPr>
          <w:noProof/>
          <w:sz w:val="16"/>
          <w:szCs w:val="16"/>
        </w:rPr>
        <mc:AlternateContent>
          <mc:Choice Requires="wpg">
            <w:drawing>
              <wp:inline distT="0" distB="0" distL="0" distR="0">
                <wp:extent cx="521335" cy="241300"/>
                <wp:effectExtent l="0" t="0" r="3175" b="254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335" cy="241300"/>
                          <a:chOff x="0" y="0"/>
                          <a:chExt cx="821" cy="380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" y="25"/>
                            <a:ext cx="368" cy="3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EFFAC7" id="Group 2" o:spid="_x0000_s1026" style="width:41.05pt;height:19pt;mso-position-horizontal-relative:char;mso-position-vertical-relative:line" coordsize="821,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384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">
                  <v:imagedata r:id="rId9" o:title=""/>
                </v:shape>
                <v:shape id="Picture 3" o:spid="_x0000_s1028" type="#_x0000_t75" style="position:absolute;left:453;top:25;width:368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</w:p>
    <w:sectPr w:rsidR="00715D6D" w:rsidRPr="00CB4A79">
      <w:pgSz w:w="11910" w:h="16840"/>
      <w:pgMar w:top="62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342E9"/>
    <w:multiLevelType w:val="multilevel"/>
    <w:tmpl w:val="5F907ED0"/>
    <w:lvl w:ilvl="0">
      <w:start w:val="1"/>
      <w:numFmt w:val="decimal"/>
      <w:lvlText w:val="%1."/>
      <w:lvlJc w:val="left"/>
      <w:pPr>
        <w:ind w:left="479" w:hanging="360"/>
      </w:pPr>
      <w:rPr>
        <w:rFonts w:ascii="Arial" w:eastAsia="Arial" w:hAnsi="Arial" w:cs="Arial" w:hint="default"/>
        <w:b/>
        <w:bCs/>
        <w:spacing w:val="-1"/>
        <w:w w:val="99"/>
        <w:sz w:val="16"/>
        <w:szCs w:val="1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79" w:hanging="361"/>
      </w:pPr>
      <w:rPr>
        <w:rFonts w:ascii="Arial" w:eastAsia="Arial" w:hAnsi="Arial" w:cs="Arial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66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5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3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1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A4C1250"/>
    <w:multiLevelType w:val="multilevel"/>
    <w:tmpl w:val="5B8C70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" w15:restartNumberingAfterBreak="0">
    <w:nsid w:val="1AB41A78"/>
    <w:multiLevelType w:val="hybridMultilevel"/>
    <w:tmpl w:val="42FABF3E"/>
    <w:lvl w:ilvl="0" w:tplc="4BFED170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99"/>
        <w:sz w:val="14"/>
        <w:szCs w:val="14"/>
        <w:lang w:val="ru-RU" w:eastAsia="en-US" w:bidi="ar-SA"/>
      </w:rPr>
    </w:lvl>
    <w:lvl w:ilvl="1" w:tplc="6E9CD03E">
      <w:numFmt w:val="bullet"/>
      <w:lvlText w:val="•"/>
      <w:lvlJc w:val="left"/>
      <w:pPr>
        <w:ind w:left="1826" w:hanging="361"/>
      </w:pPr>
      <w:rPr>
        <w:rFonts w:hint="default"/>
        <w:lang w:val="ru-RU" w:eastAsia="en-US" w:bidi="ar-SA"/>
      </w:rPr>
    </w:lvl>
    <w:lvl w:ilvl="2" w:tplc="7E364994">
      <w:numFmt w:val="bullet"/>
      <w:lvlText w:val="•"/>
      <w:lvlJc w:val="left"/>
      <w:pPr>
        <w:ind w:left="2813" w:hanging="361"/>
      </w:pPr>
      <w:rPr>
        <w:rFonts w:hint="default"/>
        <w:lang w:val="ru-RU" w:eastAsia="en-US" w:bidi="ar-SA"/>
      </w:rPr>
    </w:lvl>
    <w:lvl w:ilvl="3" w:tplc="21A292D2">
      <w:numFmt w:val="bullet"/>
      <w:lvlText w:val="•"/>
      <w:lvlJc w:val="left"/>
      <w:pPr>
        <w:ind w:left="3799" w:hanging="361"/>
      </w:pPr>
      <w:rPr>
        <w:rFonts w:hint="default"/>
        <w:lang w:val="ru-RU" w:eastAsia="en-US" w:bidi="ar-SA"/>
      </w:rPr>
    </w:lvl>
    <w:lvl w:ilvl="4" w:tplc="E6249B86">
      <w:numFmt w:val="bullet"/>
      <w:lvlText w:val="•"/>
      <w:lvlJc w:val="left"/>
      <w:pPr>
        <w:ind w:left="4786" w:hanging="361"/>
      </w:pPr>
      <w:rPr>
        <w:rFonts w:hint="default"/>
        <w:lang w:val="ru-RU" w:eastAsia="en-US" w:bidi="ar-SA"/>
      </w:rPr>
    </w:lvl>
    <w:lvl w:ilvl="5" w:tplc="E57ECE8C">
      <w:numFmt w:val="bullet"/>
      <w:lvlText w:val="•"/>
      <w:lvlJc w:val="left"/>
      <w:pPr>
        <w:ind w:left="5773" w:hanging="361"/>
      </w:pPr>
      <w:rPr>
        <w:rFonts w:hint="default"/>
        <w:lang w:val="ru-RU" w:eastAsia="en-US" w:bidi="ar-SA"/>
      </w:rPr>
    </w:lvl>
    <w:lvl w:ilvl="6" w:tplc="528AE868">
      <w:numFmt w:val="bullet"/>
      <w:lvlText w:val="•"/>
      <w:lvlJc w:val="left"/>
      <w:pPr>
        <w:ind w:left="6759" w:hanging="361"/>
      </w:pPr>
      <w:rPr>
        <w:rFonts w:hint="default"/>
        <w:lang w:val="ru-RU" w:eastAsia="en-US" w:bidi="ar-SA"/>
      </w:rPr>
    </w:lvl>
    <w:lvl w:ilvl="7" w:tplc="88E8C980">
      <w:numFmt w:val="bullet"/>
      <w:lvlText w:val="•"/>
      <w:lvlJc w:val="left"/>
      <w:pPr>
        <w:ind w:left="7746" w:hanging="361"/>
      </w:pPr>
      <w:rPr>
        <w:rFonts w:hint="default"/>
        <w:lang w:val="ru-RU" w:eastAsia="en-US" w:bidi="ar-SA"/>
      </w:rPr>
    </w:lvl>
    <w:lvl w:ilvl="8" w:tplc="AB8A73CC">
      <w:numFmt w:val="bullet"/>
      <w:lvlText w:val="•"/>
      <w:lvlJc w:val="left"/>
      <w:pPr>
        <w:ind w:left="873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7014767A"/>
    <w:multiLevelType w:val="hybridMultilevel"/>
    <w:tmpl w:val="06320AD8"/>
    <w:lvl w:ilvl="0" w:tplc="7804935A">
      <w:numFmt w:val="bullet"/>
      <w:lvlText w:val="-"/>
      <w:lvlJc w:val="left"/>
      <w:pPr>
        <w:ind w:left="564" w:hanging="85"/>
      </w:pPr>
      <w:rPr>
        <w:rFonts w:ascii="Arial" w:eastAsia="Arial" w:hAnsi="Arial" w:cs="Arial" w:hint="default"/>
        <w:w w:val="99"/>
        <w:sz w:val="14"/>
        <w:szCs w:val="14"/>
        <w:lang w:val="ru-RU" w:eastAsia="en-US" w:bidi="ar-SA"/>
      </w:rPr>
    </w:lvl>
    <w:lvl w:ilvl="1" w:tplc="611C0C68">
      <w:numFmt w:val="bullet"/>
      <w:lvlText w:val="•"/>
      <w:lvlJc w:val="left"/>
      <w:pPr>
        <w:ind w:left="1574" w:hanging="85"/>
      </w:pPr>
      <w:rPr>
        <w:rFonts w:hint="default"/>
        <w:lang w:val="ru-RU" w:eastAsia="en-US" w:bidi="ar-SA"/>
      </w:rPr>
    </w:lvl>
    <w:lvl w:ilvl="2" w:tplc="5A54A41E">
      <w:numFmt w:val="bullet"/>
      <w:lvlText w:val="•"/>
      <w:lvlJc w:val="left"/>
      <w:pPr>
        <w:ind w:left="2589" w:hanging="85"/>
      </w:pPr>
      <w:rPr>
        <w:rFonts w:hint="default"/>
        <w:lang w:val="ru-RU" w:eastAsia="en-US" w:bidi="ar-SA"/>
      </w:rPr>
    </w:lvl>
    <w:lvl w:ilvl="3" w:tplc="970E603A">
      <w:numFmt w:val="bullet"/>
      <w:lvlText w:val="•"/>
      <w:lvlJc w:val="left"/>
      <w:pPr>
        <w:ind w:left="3603" w:hanging="85"/>
      </w:pPr>
      <w:rPr>
        <w:rFonts w:hint="default"/>
        <w:lang w:val="ru-RU" w:eastAsia="en-US" w:bidi="ar-SA"/>
      </w:rPr>
    </w:lvl>
    <w:lvl w:ilvl="4" w:tplc="FF04C0F4">
      <w:numFmt w:val="bullet"/>
      <w:lvlText w:val="•"/>
      <w:lvlJc w:val="left"/>
      <w:pPr>
        <w:ind w:left="4618" w:hanging="85"/>
      </w:pPr>
      <w:rPr>
        <w:rFonts w:hint="default"/>
        <w:lang w:val="ru-RU" w:eastAsia="en-US" w:bidi="ar-SA"/>
      </w:rPr>
    </w:lvl>
    <w:lvl w:ilvl="5" w:tplc="CE705C00">
      <w:numFmt w:val="bullet"/>
      <w:lvlText w:val="•"/>
      <w:lvlJc w:val="left"/>
      <w:pPr>
        <w:ind w:left="5633" w:hanging="85"/>
      </w:pPr>
      <w:rPr>
        <w:rFonts w:hint="default"/>
        <w:lang w:val="ru-RU" w:eastAsia="en-US" w:bidi="ar-SA"/>
      </w:rPr>
    </w:lvl>
    <w:lvl w:ilvl="6" w:tplc="F76A480A">
      <w:numFmt w:val="bullet"/>
      <w:lvlText w:val="•"/>
      <w:lvlJc w:val="left"/>
      <w:pPr>
        <w:ind w:left="6647" w:hanging="85"/>
      </w:pPr>
      <w:rPr>
        <w:rFonts w:hint="default"/>
        <w:lang w:val="ru-RU" w:eastAsia="en-US" w:bidi="ar-SA"/>
      </w:rPr>
    </w:lvl>
    <w:lvl w:ilvl="7" w:tplc="20D87EFA">
      <w:numFmt w:val="bullet"/>
      <w:lvlText w:val="•"/>
      <w:lvlJc w:val="left"/>
      <w:pPr>
        <w:ind w:left="7662" w:hanging="85"/>
      </w:pPr>
      <w:rPr>
        <w:rFonts w:hint="default"/>
        <w:lang w:val="ru-RU" w:eastAsia="en-US" w:bidi="ar-SA"/>
      </w:rPr>
    </w:lvl>
    <w:lvl w:ilvl="8" w:tplc="CA50FFFC">
      <w:numFmt w:val="bullet"/>
      <w:lvlText w:val="•"/>
      <w:lvlJc w:val="left"/>
      <w:pPr>
        <w:ind w:left="8677" w:hanging="85"/>
      </w:pPr>
      <w:rPr>
        <w:rFonts w:hint="default"/>
        <w:lang w:val="ru-RU" w:eastAsia="en-US" w:bidi="ar-SA"/>
      </w:rPr>
    </w:lvl>
  </w:abstractNum>
  <w:abstractNum w:abstractNumId="4" w15:restartNumberingAfterBreak="0">
    <w:nsid w:val="73420942"/>
    <w:multiLevelType w:val="multilevel"/>
    <w:tmpl w:val="CB3C7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6D"/>
    <w:rsid w:val="005548CE"/>
    <w:rsid w:val="005D480D"/>
    <w:rsid w:val="00715D6D"/>
    <w:rsid w:val="009A5C74"/>
    <w:rsid w:val="00C92257"/>
    <w:rsid w:val="00CB4A79"/>
    <w:rsid w:val="00D14B13"/>
    <w:rsid w:val="00EE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A38EB"/>
  <w15:docId w15:val="{94765915-BB6F-4796-B322-027A3109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spacing w:line="161" w:lineRule="exact"/>
      <w:ind w:left="480" w:hanging="361"/>
      <w:outlineLvl w:val="0"/>
    </w:pPr>
    <w:rPr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0" w:hanging="361"/>
    </w:pPr>
    <w:rPr>
      <w:sz w:val="14"/>
      <w:szCs w:val="14"/>
    </w:rPr>
  </w:style>
  <w:style w:type="paragraph" w:styleId="a4">
    <w:name w:val="List Paragraph"/>
    <w:basedOn w:val="a"/>
    <w:uiPriority w:val="1"/>
    <w:qFormat/>
    <w:pPr>
      <w:ind w:left="480" w:hanging="361"/>
    </w:pPr>
  </w:style>
  <w:style w:type="paragraph" w:customStyle="1" w:styleId="TableParagraph">
    <w:name w:val="Table Paragraph"/>
    <w:basedOn w:val="a"/>
    <w:uiPriority w:val="1"/>
    <w:qFormat/>
    <w:pPr>
      <w:spacing w:line="140" w:lineRule="exact"/>
      <w:ind w:left="108" w:right="103"/>
      <w:jc w:val="center"/>
    </w:pPr>
  </w:style>
  <w:style w:type="table" w:styleId="a5">
    <w:name w:val="Table Grid"/>
    <w:basedOn w:val="a1"/>
    <w:uiPriority w:val="39"/>
    <w:rsid w:val="00EE1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aver.ru/all/novyy-standart-kachestva-elektroenergii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3</cp:revision>
  <dcterms:created xsi:type="dcterms:W3CDTF">2026-02-02T08:10:00Z</dcterms:created>
  <dcterms:modified xsi:type="dcterms:W3CDTF">2026-02-04T05:37:00Z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2025-04-01T00:00:00Z</vt:filetime>
  </property>
</Properties>
</file>