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506" w:rsidRPr="004718A6" w:rsidRDefault="00622156" w:rsidP="004718A6">
      <w:pPr>
        <w:spacing w:after="0" w:line="240" w:lineRule="auto"/>
        <w:jc w:val="center"/>
        <w:rPr>
          <w:rFonts w:ascii="Arial" w:hAnsi="Arial" w:cs="Arial"/>
          <w:b/>
          <w:caps/>
          <w:sz w:val="16"/>
          <w:szCs w:val="16"/>
        </w:rPr>
      </w:pPr>
      <w:r w:rsidRPr="00622156">
        <w:rPr>
          <w:rFonts w:ascii="Arial" w:hAnsi="Arial" w:cs="Arial"/>
          <w:b/>
          <w:caps/>
          <w:sz w:val="16"/>
          <w:szCs w:val="16"/>
        </w:rPr>
        <w:t>Светильники светодиодные стационарные, для наружного освещения, т.м. «Feron», серия (тип)</w:t>
      </w:r>
      <w:r w:rsidR="00127D34">
        <w:rPr>
          <w:rFonts w:ascii="Arial" w:hAnsi="Arial" w:cs="Arial"/>
          <w:b/>
          <w:caps/>
          <w:sz w:val="16"/>
          <w:szCs w:val="16"/>
        </w:rPr>
        <w:t>:</w:t>
      </w:r>
      <w:r w:rsidRPr="00622156">
        <w:rPr>
          <w:rFonts w:ascii="Arial" w:hAnsi="Arial" w:cs="Arial"/>
          <w:b/>
          <w:caps/>
          <w:sz w:val="16"/>
          <w:szCs w:val="16"/>
        </w:rPr>
        <w:t xml:space="preserve"> SP</w:t>
      </w:r>
    </w:p>
    <w:p w:rsidR="009B7C94" w:rsidRPr="004718A6" w:rsidRDefault="00B41506" w:rsidP="004718A6">
      <w:pPr>
        <w:spacing w:after="0" w:line="240" w:lineRule="auto"/>
        <w:jc w:val="center"/>
        <w:rPr>
          <w:rFonts w:ascii="Arial" w:hAnsi="Arial" w:cs="Arial"/>
          <w:b/>
          <w:caps/>
          <w:sz w:val="16"/>
          <w:szCs w:val="16"/>
        </w:rPr>
      </w:pPr>
      <w:r w:rsidRPr="004718A6">
        <w:rPr>
          <w:rFonts w:ascii="Arial" w:hAnsi="Arial" w:cs="Arial"/>
          <w:b/>
          <w:caps/>
          <w:sz w:val="16"/>
          <w:szCs w:val="16"/>
        </w:rPr>
        <w:t>Модел</w:t>
      </w:r>
      <w:r w:rsidR="00B77046">
        <w:rPr>
          <w:rFonts w:ascii="Arial" w:hAnsi="Arial" w:cs="Arial"/>
          <w:b/>
          <w:caps/>
          <w:sz w:val="16"/>
          <w:szCs w:val="16"/>
        </w:rPr>
        <w:t>ь</w:t>
      </w:r>
      <w:r w:rsidRPr="004718A6">
        <w:rPr>
          <w:rFonts w:ascii="Arial" w:hAnsi="Arial" w:cs="Arial"/>
          <w:b/>
          <w:caps/>
          <w:sz w:val="16"/>
          <w:szCs w:val="16"/>
        </w:rPr>
        <w:t xml:space="preserve"> </w:t>
      </w:r>
      <w:r w:rsidR="00622156">
        <w:rPr>
          <w:rFonts w:ascii="Arial" w:hAnsi="Arial" w:cs="Arial"/>
          <w:b/>
          <w:caps/>
          <w:sz w:val="16"/>
          <w:szCs w:val="16"/>
          <w:lang w:val="en-US"/>
        </w:rPr>
        <w:t>SP</w:t>
      </w:r>
      <w:r w:rsidR="00622156" w:rsidRPr="003F577B">
        <w:rPr>
          <w:rFonts w:ascii="Arial" w:hAnsi="Arial" w:cs="Arial"/>
          <w:b/>
          <w:caps/>
          <w:sz w:val="16"/>
          <w:szCs w:val="16"/>
        </w:rPr>
        <w:t>5001</w:t>
      </w:r>
      <w:r w:rsidRPr="004718A6">
        <w:rPr>
          <w:rFonts w:ascii="Arial" w:hAnsi="Arial" w:cs="Arial"/>
          <w:b/>
          <w:caps/>
          <w:sz w:val="16"/>
          <w:szCs w:val="16"/>
        </w:rPr>
        <w:t xml:space="preserve"> </w:t>
      </w:r>
    </w:p>
    <w:p w:rsidR="005E5EB4" w:rsidRPr="00127D34" w:rsidRDefault="005E5EB4" w:rsidP="004718A6">
      <w:pPr>
        <w:spacing w:after="0" w:line="240" w:lineRule="auto"/>
        <w:jc w:val="center"/>
        <w:rPr>
          <w:rFonts w:ascii="Arial" w:hAnsi="Arial" w:cs="Arial"/>
          <w:b/>
          <w:sz w:val="16"/>
          <w:szCs w:val="16"/>
        </w:rPr>
      </w:pPr>
      <w:r w:rsidRPr="00127D34">
        <w:rPr>
          <w:rFonts w:ascii="Arial" w:hAnsi="Arial" w:cs="Arial"/>
          <w:b/>
          <w:sz w:val="16"/>
          <w:szCs w:val="16"/>
        </w:rPr>
        <w:t>Инструкция по эксплуатации</w:t>
      </w:r>
      <w:r w:rsidR="00B41506" w:rsidRPr="00127D34">
        <w:rPr>
          <w:rFonts w:ascii="Arial" w:hAnsi="Arial" w:cs="Arial"/>
          <w:b/>
          <w:sz w:val="16"/>
          <w:szCs w:val="16"/>
        </w:rPr>
        <w:t xml:space="preserve"> и технический паспорт</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Описание</w:t>
      </w:r>
    </w:p>
    <w:p w:rsidR="008D34A5" w:rsidRPr="004718A6" w:rsidRDefault="00E46B26"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 xml:space="preserve">Светильники </w:t>
      </w:r>
      <w:r w:rsidR="00622156">
        <w:rPr>
          <w:rFonts w:ascii="Arial" w:hAnsi="Arial" w:cs="Arial"/>
          <w:sz w:val="16"/>
          <w:szCs w:val="16"/>
          <w:lang w:val="en-US"/>
        </w:rPr>
        <w:t>SP</w:t>
      </w:r>
      <w:r w:rsidR="00622156" w:rsidRPr="00622156">
        <w:rPr>
          <w:rFonts w:ascii="Arial" w:hAnsi="Arial" w:cs="Arial"/>
          <w:sz w:val="16"/>
          <w:szCs w:val="16"/>
        </w:rPr>
        <w:t>5001</w:t>
      </w:r>
      <w:r w:rsidR="00B41506" w:rsidRPr="004718A6">
        <w:rPr>
          <w:rFonts w:ascii="Arial" w:hAnsi="Arial" w:cs="Arial"/>
          <w:sz w:val="16"/>
          <w:szCs w:val="16"/>
        </w:rPr>
        <w:t xml:space="preserve"> со светодиодными источниками света предназначены для наружного декоративного освещения и создания световых эффектов архитектурных объектов, фасадов зданий и </w:t>
      </w:r>
      <w:r w:rsidR="00127D34" w:rsidRPr="004718A6">
        <w:rPr>
          <w:rFonts w:ascii="Arial" w:hAnsi="Arial" w:cs="Arial"/>
          <w:sz w:val="16"/>
          <w:szCs w:val="16"/>
        </w:rPr>
        <w:t>пр.</w:t>
      </w:r>
      <w:r w:rsidR="001A505A" w:rsidRPr="004718A6">
        <w:rPr>
          <w:rFonts w:ascii="Arial" w:hAnsi="Arial" w:cs="Arial"/>
          <w:sz w:val="16"/>
          <w:szCs w:val="16"/>
        </w:rPr>
        <w:t xml:space="preserve"> </w:t>
      </w:r>
    </w:p>
    <w:p w:rsidR="00E3055E" w:rsidRPr="004718A6" w:rsidRDefault="00E679DD"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4718A6">
        <w:rPr>
          <w:rFonts w:ascii="Arial" w:hAnsi="Arial" w:cs="Arial"/>
          <w:sz w:val="16"/>
          <w:szCs w:val="16"/>
        </w:rPr>
        <w:t xml:space="preserve"> Качество элек</w:t>
      </w:r>
      <w:r w:rsidRPr="004718A6">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4718A6">
            <w:rPr>
              <w:rFonts w:ascii="Arial" w:hAnsi="Arial" w:cs="Arial"/>
              <w:sz w:val="16"/>
              <w:szCs w:val="16"/>
            </w:rPr>
            <w:t>ГОСТ Р 32144-2013</w:t>
          </w:r>
        </w:hyperlink>
      </w:hyperlink>
      <w:r w:rsidR="00E3055E" w:rsidRPr="004718A6">
        <w:rPr>
          <w:rFonts w:ascii="Arial" w:hAnsi="Arial" w:cs="Arial"/>
          <w:sz w:val="16"/>
          <w:szCs w:val="16"/>
        </w:rPr>
        <w:t>.</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3165"/>
      </w:tblGrid>
      <w:tr w:rsidR="00DB009E" w:rsidRPr="004718A6" w:rsidTr="00404AF1">
        <w:trPr>
          <w:jc w:val="center"/>
        </w:trPr>
        <w:tc>
          <w:tcPr>
            <w:tcW w:w="0" w:type="auto"/>
            <w:vAlign w:val="center"/>
          </w:tcPr>
          <w:p w:rsidR="00DB009E" w:rsidRPr="004718A6" w:rsidRDefault="00DB009E" w:rsidP="004718A6">
            <w:pPr>
              <w:rPr>
                <w:rFonts w:ascii="Arial" w:hAnsi="Arial" w:cs="Arial"/>
                <w:sz w:val="16"/>
                <w:szCs w:val="16"/>
              </w:rPr>
            </w:pPr>
            <w:r w:rsidRPr="004718A6">
              <w:rPr>
                <w:rFonts w:ascii="Arial" w:hAnsi="Arial" w:cs="Arial"/>
                <w:sz w:val="16"/>
                <w:szCs w:val="16"/>
              </w:rPr>
              <w:t>Мощность</w:t>
            </w:r>
          </w:p>
        </w:tc>
        <w:tc>
          <w:tcPr>
            <w:tcW w:w="0" w:type="auto"/>
            <w:vAlign w:val="center"/>
          </w:tcPr>
          <w:p w:rsidR="00DB009E" w:rsidRPr="004718A6" w:rsidRDefault="00DB009E" w:rsidP="00DB009E">
            <w:pPr>
              <w:jc w:val="center"/>
              <w:rPr>
                <w:rFonts w:ascii="Arial" w:hAnsi="Arial" w:cs="Arial"/>
                <w:sz w:val="16"/>
                <w:szCs w:val="16"/>
              </w:rPr>
            </w:pPr>
            <w:r>
              <w:rPr>
                <w:rFonts w:ascii="Arial" w:hAnsi="Arial" w:cs="Arial"/>
                <w:sz w:val="16"/>
                <w:szCs w:val="16"/>
              </w:rPr>
              <w:t>6</w:t>
            </w:r>
            <w:r w:rsidRPr="004718A6">
              <w:rPr>
                <w:rFonts w:ascii="Arial" w:hAnsi="Arial" w:cs="Arial"/>
                <w:sz w:val="16"/>
                <w:szCs w:val="16"/>
              </w:rPr>
              <w:t>Вт</w:t>
            </w:r>
          </w:p>
        </w:tc>
      </w:tr>
      <w:tr w:rsidR="000D7ACD" w:rsidRPr="004718A6" w:rsidTr="0059257B">
        <w:trPr>
          <w:jc w:val="center"/>
        </w:trPr>
        <w:tc>
          <w:tcPr>
            <w:tcW w:w="0" w:type="auto"/>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Напряжение питания</w:t>
            </w:r>
          </w:p>
        </w:tc>
        <w:tc>
          <w:tcPr>
            <w:tcW w:w="0" w:type="auto"/>
            <w:vAlign w:val="center"/>
          </w:tcPr>
          <w:p w:rsidR="000D7ACD" w:rsidRPr="004718A6" w:rsidRDefault="00DB009E" w:rsidP="004718A6">
            <w:pPr>
              <w:jc w:val="center"/>
              <w:rPr>
                <w:rFonts w:ascii="Arial" w:hAnsi="Arial" w:cs="Arial"/>
                <w:sz w:val="16"/>
                <w:szCs w:val="16"/>
                <w:lang w:val="en-US"/>
              </w:rPr>
            </w:pPr>
            <w:r>
              <w:rPr>
                <w:rFonts w:ascii="Arial" w:hAnsi="Arial" w:cs="Arial"/>
                <w:sz w:val="16"/>
                <w:szCs w:val="16"/>
              </w:rPr>
              <w:t>230</w:t>
            </w:r>
            <w:r w:rsidR="000D7ACD" w:rsidRPr="004718A6">
              <w:rPr>
                <w:rFonts w:ascii="Arial" w:hAnsi="Arial" w:cs="Arial"/>
                <w:sz w:val="16"/>
                <w:szCs w:val="16"/>
              </w:rPr>
              <w:t>В</w:t>
            </w:r>
            <w:r w:rsidR="000D7ACD" w:rsidRPr="004718A6">
              <w:rPr>
                <w:rFonts w:ascii="Arial" w:hAnsi="Arial" w:cs="Arial"/>
                <w:sz w:val="16"/>
                <w:szCs w:val="16"/>
                <w:lang w:val="en-US"/>
              </w:rPr>
              <w:t>/</w:t>
            </w:r>
            <w:r w:rsidR="000D7ACD" w:rsidRPr="004718A6">
              <w:rPr>
                <w:rFonts w:ascii="Arial" w:hAnsi="Arial" w:cs="Arial"/>
                <w:sz w:val="16"/>
                <w:szCs w:val="16"/>
              </w:rPr>
              <w:t>50Гц</w:t>
            </w:r>
          </w:p>
        </w:tc>
      </w:tr>
      <w:tr w:rsidR="000D7ACD" w:rsidRPr="004718A6" w:rsidTr="00D64EB8">
        <w:trPr>
          <w:jc w:val="center"/>
        </w:trPr>
        <w:tc>
          <w:tcPr>
            <w:tcW w:w="0" w:type="auto"/>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Диапазон рабочих напряжений</w:t>
            </w:r>
          </w:p>
        </w:tc>
        <w:tc>
          <w:tcPr>
            <w:tcW w:w="0" w:type="auto"/>
            <w:vAlign w:val="center"/>
          </w:tcPr>
          <w:p w:rsidR="000D7ACD" w:rsidRPr="004718A6" w:rsidRDefault="000D7ACD" w:rsidP="004718A6">
            <w:pPr>
              <w:jc w:val="center"/>
              <w:rPr>
                <w:rFonts w:ascii="Arial" w:hAnsi="Arial" w:cs="Arial"/>
                <w:sz w:val="16"/>
                <w:szCs w:val="16"/>
              </w:rPr>
            </w:pPr>
            <w:r w:rsidRPr="004718A6">
              <w:rPr>
                <w:rFonts w:ascii="Arial" w:hAnsi="Arial" w:cs="Arial"/>
                <w:sz w:val="16"/>
                <w:szCs w:val="16"/>
              </w:rPr>
              <w:t>85-265В</w:t>
            </w:r>
          </w:p>
        </w:tc>
      </w:tr>
      <w:tr w:rsidR="00DB009E" w:rsidRPr="004718A6" w:rsidTr="00404AF1">
        <w:trPr>
          <w:jc w:val="center"/>
        </w:trPr>
        <w:tc>
          <w:tcPr>
            <w:tcW w:w="0" w:type="auto"/>
            <w:vAlign w:val="center"/>
          </w:tcPr>
          <w:p w:rsidR="00DB009E" w:rsidRPr="004718A6" w:rsidRDefault="00DB009E" w:rsidP="004718A6">
            <w:pPr>
              <w:rPr>
                <w:rFonts w:ascii="Arial" w:hAnsi="Arial" w:cs="Arial"/>
                <w:sz w:val="16"/>
                <w:szCs w:val="16"/>
              </w:rPr>
            </w:pPr>
            <w:r w:rsidRPr="004718A6">
              <w:rPr>
                <w:rFonts w:ascii="Arial" w:hAnsi="Arial" w:cs="Arial"/>
                <w:sz w:val="16"/>
                <w:szCs w:val="16"/>
              </w:rPr>
              <w:t>Световой поток</w:t>
            </w:r>
          </w:p>
        </w:tc>
        <w:tc>
          <w:tcPr>
            <w:tcW w:w="0" w:type="auto"/>
            <w:vAlign w:val="center"/>
          </w:tcPr>
          <w:p w:rsidR="00DB009E" w:rsidRPr="004718A6" w:rsidRDefault="00DB009E" w:rsidP="004718A6">
            <w:pPr>
              <w:jc w:val="center"/>
              <w:rPr>
                <w:rFonts w:ascii="Arial" w:hAnsi="Arial" w:cs="Arial"/>
                <w:sz w:val="16"/>
                <w:szCs w:val="16"/>
              </w:rPr>
            </w:pPr>
            <w:r>
              <w:rPr>
                <w:rFonts w:ascii="Arial" w:hAnsi="Arial" w:cs="Arial"/>
                <w:sz w:val="16"/>
                <w:szCs w:val="16"/>
              </w:rPr>
              <w:t>См. на упаковке</w:t>
            </w:r>
          </w:p>
        </w:tc>
      </w:tr>
      <w:tr w:rsidR="000D7ACD" w:rsidRPr="004718A6" w:rsidTr="00B17428">
        <w:trPr>
          <w:jc w:val="center"/>
        </w:trPr>
        <w:tc>
          <w:tcPr>
            <w:tcW w:w="0" w:type="auto"/>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Цвет свечения (см. на упаковке)</w:t>
            </w:r>
          </w:p>
        </w:tc>
        <w:tc>
          <w:tcPr>
            <w:tcW w:w="0" w:type="auto"/>
            <w:vAlign w:val="center"/>
          </w:tcPr>
          <w:p w:rsidR="000D7ACD" w:rsidRPr="004718A6" w:rsidRDefault="00DB009E" w:rsidP="00DB009E">
            <w:pPr>
              <w:jc w:val="center"/>
              <w:rPr>
                <w:rFonts w:ascii="Arial" w:hAnsi="Arial" w:cs="Arial"/>
                <w:sz w:val="16"/>
                <w:szCs w:val="16"/>
              </w:rPr>
            </w:pPr>
            <w:r>
              <w:rPr>
                <w:rFonts w:ascii="Arial" w:hAnsi="Arial" w:cs="Arial"/>
                <w:sz w:val="16"/>
                <w:szCs w:val="16"/>
              </w:rPr>
              <w:t xml:space="preserve">2700К, </w:t>
            </w:r>
            <w:r w:rsidR="000D7ACD" w:rsidRPr="004718A6">
              <w:rPr>
                <w:rFonts w:ascii="Arial" w:hAnsi="Arial" w:cs="Arial"/>
                <w:sz w:val="16"/>
                <w:szCs w:val="16"/>
              </w:rPr>
              <w:t>4000К</w:t>
            </w:r>
            <w:r>
              <w:rPr>
                <w:rFonts w:ascii="Arial" w:hAnsi="Arial" w:cs="Arial"/>
                <w:sz w:val="16"/>
                <w:szCs w:val="16"/>
              </w:rPr>
              <w:t>, синий, красный, зеленый</w:t>
            </w:r>
          </w:p>
        </w:tc>
      </w:tr>
      <w:tr w:rsidR="00DB009E" w:rsidRPr="004718A6" w:rsidTr="00404AF1">
        <w:trPr>
          <w:jc w:val="center"/>
        </w:trPr>
        <w:tc>
          <w:tcPr>
            <w:tcW w:w="0" w:type="auto"/>
            <w:vAlign w:val="center"/>
          </w:tcPr>
          <w:p w:rsidR="00DB009E" w:rsidRPr="004718A6" w:rsidRDefault="00DB009E" w:rsidP="004718A6">
            <w:pPr>
              <w:rPr>
                <w:rFonts w:ascii="Arial" w:hAnsi="Arial" w:cs="Arial"/>
                <w:sz w:val="16"/>
                <w:szCs w:val="16"/>
              </w:rPr>
            </w:pPr>
            <w:r w:rsidRPr="004718A6">
              <w:rPr>
                <w:rFonts w:ascii="Arial" w:hAnsi="Arial" w:cs="Arial"/>
                <w:sz w:val="16"/>
                <w:szCs w:val="16"/>
              </w:rPr>
              <w:t>Количество светодиодов и тип</w:t>
            </w:r>
          </w:p>
        </w:tc>
        <w:tc>
          <w:tcPr>
            <w:tcW w:w="0" w:type="auto"/>
            <w:vAlign w:val="center"/>
          </w:tcPr>
          <w:p w:rsidR="00DB009E" w:rsidRPr="00DB009E" w:rsidRDefault="00DB009E" w:rsidP="00DB009E">
            <w:pPr>
              <w:jc w:val="center"/>
              <w:rPr>
                <w:rFonts w:ascii="Arial" w:hAnsi="Arial" w:cs="Arial"/>
                <w:sz w:val="16"/>
                <w:szCs w:val="16"/>
                <w:lang w:val="en-US"/>
              </w:rPr>
            </w:pPr>
            <w:r>
              <w:rPr>
                <w:rFonts w:ascii="Arial" w:hAnsi="Arial" w:cs="Arial"/>
                <w:sz w:val="16"/>
                <w:szCs w:val="16"/>
              </w:rPr>
              <w:t xml:space="preserve">3 </w:t>
            </w:r>
            <w:r>
              <w:rPr>
                <w:rFonts w:ascii="Arial" w:hAnsi="Arial" w:cs="Arial"/>
                <w:sz w:val="16"/>
                <w:szCs w:val="16"/>
                <w:lang w:val="en-US"/>
              </w:rPr>
              <w:t>high power led</w:t>
            </w:r>
          </w:p>
        </w:tc>
      </w:tr>
      <w:tr w:rsidR="00DB009E" w:rsidRPr="004718A6" w:rsidTr="00404AF1">
        <w:trPr>
          <w:jc w:val="center"/>
        </w:trPr>
        <w:tc>
          <w:tcPr>
            <w:tcW w:w="0" w:type="auto"/>
            <w:vAlign w:val="center"/>
          </w:tcPr>
          <w:p w:rsidR="00DB009E" w:rsidRPr="004718A6" w:rsidRDefault="00DB009E" w:rsidP="004718A6">
            <w:pPr>
              <w:rPr>
                <w:rFonts w:ascii="Arial" w:hAnsi="Arial" w:cs="Arial"/>
                <w:sz w:val="16"/>
                <w:szCs w:val="16"/>
              </w:rPr>
            </w:pPr>
            <w:r w:rsidRPr="004718A6">
              <w:rPr>
                <w:rFonts w:ascii="Arial" w:hAnsi="Arial" w:cs="Arial"/>
                <w:sz w:val="16"/>
                <w:szCs w:val="16"/>
              </w:rPr>
              <w:t>Угол рассеивания</w:t>
            </w:r>
            <w:r>
              <w:rPr>
                <w:rFonts w:ascii="Arial" w:hAnsi="Arial" w:cs="Arial"/>
                <w:sz w:val="16"/>
                <w:szCs w:val="16"/>
              </w:rPr>
              <w:t xml:space="preserve"> поперечная плоскость</w:t>
            </w:r>
          </w:p>
        </w:tc>
        <w:tc>
          <w:tcPr>
            <w:tcW w:w="0" w:type="auto"/>
            <w:vAlign w:val="center"/>
          </w:tcPr>
          <w:p w:rsidR="00DB009E" w:rsidRPr="004718A6" w:rsidRDefault="00DB009E" w:rsidP="004718A6">
            <w:pPr>
              <w:jc w:val="center"/>
              <w:rPr>
                <w:rFonts w:ascii="Arial" w:hAnsi="Arial" w:cs="Arial"/>
                <w:sz w:val="16"/>
                <w:szCs w:val="16"/>
              </w:rPr>
            </w:pPr>
            <w:r>
              <w:rPr>
                <w:rFonts w:ascii="Arial" w:hAnsi="Arial" w:cs="Arial"/>
                <w:sz w:val="16"/>
                <w:szCs w:val="16"/>
              </w:rPr>
              <w:t>5</w:t>
            </w:r>
            <w:r w:rsidRPr="004718A6">
              <w:rPr>
                <w:rFonts w:ascii="Arial" w:hAnsi="Arial" w:cs="Arial"/>
                <w:sz w:val="16"/>
                <w:szCs w:val="16"/>
              </w:rPr>
              <w:t>°</w:t>
            </w:r>
          </w:p>
        </w:tc>
      </w:tr>
      <w:tr w:rsidR="00DB009E" w:rsidRPr="004718A6" w:rsidTr="00404AF1">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Угол рассеивания</w:t>
            </w:r>
            <w:r>
              <w:rPr>
                <w:rFonts w:ascii="Arial" w:hAnsi="Arial" w:cs="Arial"/>
                <w:sz w:val="16"/>
                <w:szCs w:val="16"/>
              </w:rPr>
              <w:t xml:space="preserve"> продольная плоскость</w:t>
            </w:r>
          </w:p>
        </w:tc>
        <w:tc>
          <w:tcPr>
            <w:tcW w:w="0" w:type="auto"/>
            <w:vAlign w:val="center"/>
          </w:tcPr>
          <w:p w:rsidR="00DB009E" w:rsidRDefault="00DB009E" w:rsidP="00DB009E">
            <w:pPr>
              <w:jc w:val="center"/>
              <w:rPr>
                <w:rFonts w:ascii="Arial" w:hAnsi="Arial" w:cs="Arial"/>
                <w:sz w:val="16"/>
                <w:szCs w:val="16"/>
              </w:rPr>
            </w:pPr>
            <w:r>
              <w:rPr>
                <w:rFonts w:ascii="Arial" w:hAnsi="Arial" w:cs="Arial"/>
                <w:sz w:val="16"/>
                <w:szCs w:val="16"/>
              </w:rPr>
              <w:t>270</w:t>
            </w:r>
            <w:r w:rsidRPr="004718A6">
              <w:rPr>
                <w:rFonts w:ascii="Arial" w:hAnsi="Arial" w:cs="Arial"/>
                <w:sz w:val="16"/>
                <w:szCs w:val="16"/>
              </w:rPr>
              <w:t>°</w:t>
            </w:r>
          </w:p>
        </w:tc>
      </w:tr>
      <w:tr w:rsidR="00DB009E" w:rsidRPr="004718A6" w:rsidTr="00DE090E">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Температура эксплуатации</w:t>
            </w:r>
          </w:p>
        </w:tc>
        <w:tc>
          <w:tcPr>
            <w:tcW w:w="0" w:type="auto"/>
            <w:vAlign w:val="center"/>
          </w:tcPr>
          <w:p w:rsidR="00DB009E" w:rsidRPr="004718A6" w:rsidRDefault="00DB009E" w:rsidP="00DB009E">
            <w:pPr>
              <w:jc w:val="center"/>
              <w:rPr>
                <w:rFonts w:ascii="Arial" w:eastAsia="SimSun" w:hAnsi="Arial" w:cs="Arial"/>
                <w:bCs/>
                <w:color w:val="000000"/>
                <w:sz w:val="16"/>
                <w:szCs w:val="16"/>
              </w:rPr>
            </w:pPr>
            <w:r w:rsidRPr="004718A6">
              <w:rPr>
                <w:rFonts w:ascii="Arial" w:eastAsia="SimSun" w:hAnsi="Arial" w:cs="Arial"/>
                <w:bCs/>
                <w:color w:val="000000"/>
                <w:sz w:val="16"/>
                <w:szCs w:val="16"/>
              </w:rPr>
              <w:t>-</w:t>
            </w:r>
            <w:r w:rsidR="00127D34">
              <w:rPr>
                <w:rFonts w:ascii="Arial" w:eastAsia="SimSun" w:hAnsi="Arial" w:cs="Arial"/>
                <w:bCs/>
                <w:color w:val="000000"/>
                <w:sz w:val="16"/>
                <w:szCs w:val="16"/>
              </w:rPr>
              <w:t>4</w:t>
            </w:r>
            <w:r w:rsidRPr="00127D34">
              <w:rPr>
                <w:rFonts w:ascii="Arial" w:eastAsia="SimSun" w:hAnsi="Arial" w:cs="Arial"/>
                <w:bCs/>
                <w:color w:val="000000"/>
                <w:sz w:val="16"/>
                <w:szCs w:val="16"/>
              </w:rPr>
              <w:t>0</w:t>
            </w:r>
            <w:r w:rsidRPr="004718A6">
              <w:rPr>
                <w:rFonts w:ascii="Arial" w:eastAsia="SimSun" w:hAnsi="Arial" w:cs="Arial"/>
                <w:bCs/>
                <w:color w:val="000000"/>
                <w:sz w:val="16"/>
                <w:szCs w:val="16"/>
              </w:rPr>
              <w:t>°С..</w:t>
            </w:r>
            <w:r w:rsidR="00127D34">
              <w:rPr>
                <w:rFonts w:ascii="Arial" w:eastAsia="SimSun" w:hAnsi="Arial" w:cs="Arial"/>
                <w:bCs/>
                <w:color w:val="000000"/>
                <w:sz w:val="16"/>
                <w:szCs w:val="16"/>
              </w:rPr>
              <w:t>4</w:t>
            </w:r>
            <w:r w:rsidRPr="00127D34">
              <w:rPr>
                <w:rFonts w:ascii="Arial" w:eastAsia="SimSun" w:hAnsi="Arial" w:cs="Arial"/>
                <w:bCs/>
                <w:color w:val="000000"/>
                <w:sz w:val="16"/>
                <w:szCs w:val="16"/>
              </w:rPr>
              <w:t>0</w:t>
            </w:r>
            <w:r w:rsidRPr="004718A6">
              <w:rPr>
                <w:rFonts w:ascii="Arial" w:eastAsia="SimSun" w:hAnsi="Arial" w:cs="Arial"/>
                <w:bCs/>
                <w:color w:val="000000"/>
                <w:sz w:val="16"/>
                <w:szCs w:val="16"/>
              </w:rPr>
              <w:t>°С</w:t>
            </w:r>
          </w:p>
        </w:tc>
      </w:tr>
      <w:tr w:rsidR="00DB009E" w:rsidRPr="004718A6" w:rsidTr="00DE090E">
        <w:trPr>
          <w:jc w:val="center"/>
        </w:trPr>
        <w:tc>
          <w:tcPr>
            <w:tcW w:w="0" w:type="auto"/>
            <w:vAlign w:val="center"/>
          </w:tcPr>
          <w:p w:rsidR="00DB009E" w:rsidRPr="00AF64D9" w:rsidRDefault="00DB009E" w:rsidP="00DB009E">
            <w:pPr>
              <w:rPr>
                <w:rFonts w:ascii="Arial" w:hAnsi="Arial" w:cs="Arial"/>
                <w:sz w:val="16"/>
                <w:szCs w:val="16"/>
              </w:rPr>
            </w:pPr>
            <w:r w:rsidRPr="004718A6">
              <w:rPr>
                <w:rFonts w:ascii="Arial" w:hAnsi="Arial" w:cs="Arial"/>
                <w:sz w:val="16"/>
                <w:szCs w:val="16"/>
              </w:rPr>
              <w:t xml:space="preserve">Климатическое исполнение </w:t>
            </w:r>
            <w:r w:rsidR="00AF64D9">
              <w:rPr>
                <w:rFonts w:ascii="Arial" w:hAnsi="Arial" w:cs="Arial"/>
                <w:sz w:val="16"/>
                <w:szCs w:val="16"/>
              </w:rPr>
              <w:t>по ГОСТ 15150-69</w:t>
            </w:r>
          </w:p>
        </w:tc>
        <w:tc>
          <w:tcPr>
            <w:tcW w:w="0" w:type="auto"/>
            <w:vAlign w:val="center"/>
          </w:tcPr>
          <w:p w:rsidR="00DB009E" w:rsidRPr="004718A6" w:rsidRDefault="00DB009E" w:rsidP="00DB009E">
            <w:pPr>
              <w:jc w:val="center"/>
              <w:rPr>
                <w:rFonts w:ascii="Arial" w:eastAsia="SimSun" w:hAnsi="Arial" w:cs="Arial"/>
                <w:bCs/>
                <w:color w:val="000000"/>
                <w:sz w:val="16"/>
                <w:szCs w:val="16"/>
              </w:rPr>
            </w:pPr>
            <w:r w:rsidRPr="004718A6">
              <w:rPr>
                <w:rFonts w:ascii="Arial" w:eastAsia="SimSun" w:hAnsi="Arial" w:cs="Arial"/>
                <w:bCs/>
                <w:color w:val="000000"/>
                <w:sz w:val="16"/>
                <w:szCs w:val="16"/>
              </w:rPr>
              <w:t>У1</w:t>
            </w:r>
          </w:p>
        </w:tc>
      </w:tr>
      <w:tr w:rsidR="00DB009E" w:rsidRPr="004718A6" w:rsidTr="00B211B2">
        <w:trPr>
          <w:jc w:val="center"/>
        </w:trPr>
        <w:tc>
          <w:tcPr>
            <w:tcW w:w="0" w:type="auto"/>
            <w:vAlign w:val="center"/>
          </w:tcPr>
          <w:p w:rsidR="00DB009E" w:rsidRPr="00127D34" w:rsidRDefault="00DB009E" w:rsidP="00DB009E">
            <w:pPr>
              <w:rPr>
                <w:rFonts w:ascii="Arial" w:hAnsi="Arial" w:cs="Arial"/>
                <w:sz w:val="16"/>
                <w:szCs w:val="16"/>
              </w:rPr>
            </w:pPr>
            <w:r w:rsidRPr="004718A6">
              <w:rPr>
                <w:rFonts w:ascii="Arial" w:hAnsi="Arial" w:cs="Arial"/>
                <w:sz w:val="16"/>
                <w:szCs w:val="16"/>
              </w:rPr>
              <w:t xml:space="preserve">Общий индекс цветопередачи, </w:t>
            </w:r>
            <w:r w:rsidRPr="004718A6">
              <w:rPr>
                <w:rFonts w:ascii="Arial" w:hAnsi="Arial" w:cs="Arial"/>
                <w:sz w:val="16"/>
                <w:szCs w:val="16"/>
                <w:lang w:val="en-US"/>
              </w:rPr>
              <w:t>Ra</w:t>
            </w:r>
          </w:p>
        </w:tc>
        <w:tc>
          <w:tcPr>
            <w:tcW w:w="0" w:type="auto"/>
            <w:vAlign w:val="center"/>
          </w:tcPr>
          <w:p w:rsidR="00DB009E" w:rsidRPr="004718A6" w:rsidRDefault="00DB009E" w:rsidP="00DB009E">
            <w:pPr>
              <w:jc w:val="center"/>
              <w:rPr>
                <w:rFonts w:ascii="Arial" w:hAnsi="Arial" w:cs="Arial"/>
                <w:sz w:val="16"/>
                <w:szCs w:val="16"/>
              </w:rPr>
            </w:pPr>
            <w:r w:rsidRPr="004718A6">
              <w:rPr>
                <w:rFonts w:ascii="Arial" w:hAnsi="Arial" w:cs="Arial"/>
                <w:sz w:val="16"/>
                <w:szCs w:val="16"/>
              </w:rPr>
              <w:t>≥80</w:t>
            </w:r>
          </w:p>
        </w:tc>
      </w:tr>
      <w:tr w:rsidR="00DB009E" w:rsidRPr="004718A6" w:rsidTr="00712D72">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Коэффициент мощности</w:t>
            </w:r>
          </w:p>
        </w:tc>
        <w:tc>
          <w:tcPr>
            <w:tcW w:w="0" w:type="auto"/>
            <w:vAlign w:val="center"/>
          </w:tcPr>
          <w:p w:rsidR="00DB009E" w:rsidRPr="004718A6" w:rsidRDefault="00DB009E" w:rsidP="00DB009E">
            <w:pPr>
              <w:jc w:val="center"/>
              <w:rPr>
                <w:rFonts w:ascii="Arial" w:hAnsi="Arial" w:cs="Arial"/>
                <w:sz w:val="16"/>
                <w:szCs w:val="16"/>
              </w:rPr>
            </w:pPr>
            <w:r w:rsidRPr="004718A6">
              <w:rPr>
                <w:rFonts w:ascii="Arial" w:hAnsi="Arial" w:cs="Arial"/>
                <w:sz w:val="16"/>
                <w:szCs w:val="16"/>
              </w:rPr>
              <w:t>≥0.5</w:t>
            </w:r>
          </w:p>
        </w:tc>
      </w:tr>
      <w:tr w:rsidR="00DB009E" w:rsidRPr="004718A6" w:rsidTr="00003C19">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Степень защиты от пыли и влаги</w:t>
            </w:r>
          </w:p>
        </w:tc>
        <w:tc>
          <w:tcPr>
            <w:tcW w:w="0" w:type="auto"/>
            <w:vAlign w:val="center"/>
          </w:tcPr>
          <w:p w:rsidR="00DB009E" w:rsidRPr="004718A6" w:rsidRDefault="00DB009E" w:rsidP="00DB009E">
            <w:pPr>
              <w:jc w:val="center"/>
              <w:rPr>
                <w:rFonts w:ascii="Arial" w:hAnsi="Arial" w:cs="Arial"/>
                <w:sz w:val="16"/>
                <w:szCs w:val="16"/>
                <w:lang w:val="en-US"/>
              </w:rPr>
            </w:pPr>
            <w:r w:rsidRPr="004718A6">
              <w:rPr>
                <w:rFonts w:ascii="Arial" w:hAnsi="Arial" w:cs="Arial"/>
                <w:sz w:val="16"/>
                <w:szCs w:val="16"/>
                <w:lang w:val="en-US"/>
              </w:rPr>
              <w:t>IP54</w:t>
            </w:r>
          </w:p>
        </w:tc>
      </w:tr>
      <w:tr w:rsidR="00DB009E" w:rsidRPr="004718A6" w:rsidTr="00C2219E">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Класс защиты от поражения электрическим током</w:t>
            </w:r>
          </w:p>
        </w:tc>
        <w:tc>
          <w:tcPr>
            <w:tcW w:w="0" w:type="auto"/>
            <w:vAlign w:val="center"/>
          </w:tcPr>
          <w:p w:rsidR="00DB009E" w:rsidRPr="004718A6" w:rsidRDefault="00DB009E" w:rsidP="00DB009E">
            <w:pPr>
              <w:jc w:val="center"/>
              <w:rPr>
                <w:rFonts w:ascii="Arial" w:hAnsi="Arial" w:cs="Arial"/>
                <w:sz w:val="16"/>
                <w:szCs w:val="16"/>
                <w:lang w:val="en-US"/>
              </w:rPr>
            </w:pPr>
            <w:r w:rsidRPr="004718A6">
              <w:rPr>
                <w:rFonts w:ascii="Arial" w:hAnsi="Arial" w:cs="Arial"/>
                <w:sz w:val="16"/>
                <w:szCs w:val="16"/>
                <w:lang w:val="en-US"/>
              </w:rPr>
              <w:t>I</w:t>
            </w:r>
          </w:p>
        </w:tc>
      </w:tr>
      <w:tr w:rsidR="00DB009E" w:rsidRPr="004718A6" w:rsidTr="00CC2B80">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Материал корпуса</w:t>
            </w:r>
          </w:p>
        </w:tc>
        <w:tc>
          <w:tcPr>
            <w:tcW w:w="0" w:type="auto"/>
            <w:vAlign w:val="center"/>
          </w:tcPr>
          <w:p w:rsidR="00DB009E" w:rsidRPr="004718A6" w:rsidRDefault="00DB009E" w:rsidP="00DB009E">
            <w:pPr>
              <w:jc w:val="center"/>
              <w:rPr>
                <w:rFonts w:ascii="Arial" w:hAnsi="Arial" w:cs="Arial"/>
                <w:sz w:val="16"/>
                <w:szCs w:val="16"/>
              </w:rPr>
            </w:pPr>
            <w:r w:rsidRPr="004718A6">
              <w:rPr>
                <w:rFonts w:ascii="Arial" w:hAnsi="Arial" w:cs="Arial"/>
                <w:sz w:val="16"/>
                <w:szCs w:val="16"/>
              </w:rPr>
              <w:t xml:space="preserve">Алюминий, </w:t>
            </w:r>
            <w:r>
              <w:rPr>
                <w:rFonts w:ascii="Arial" w:hAnsi="Arial" w:cs="Arial"/>
                <w:sz w:val="16"/>
                <w:szCs w:val="16"/>
              </w:rPr>
              <w:t>пластик</w:t>
            </w:r>
          </w:p>
        </w:tc>
      </w:tr>
      <w:tr w:rsidR="00DB009E" w:rsidRPr="004718A6" w:rsidTr="001169DD">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Цвет корпуса</w:t>
            </w:r>
          </w:p>
        </w:tc>
        <w:tc>
          <w:tcPr>
            <w:tcW w:w="0" w:type="auto"/>
            <w:vAlign w:val="center"/>
          </w:tcPr>
          <w:p w:rsidR="00DB009E" w:rsidRPr="004718A6" w:rsidRDefault="00DB009E" w:rsidP="00DB009E">
            <w:pPr>
              <w:jc w:val="center"/>
              <w:rPr>
                <w:rFonts w:ascii="Arial" w:hAnsi="Arial" w:cs="Arial"/>
                <w:sz w:val="16"/>
                <w:szCs w:val="16"/>
              </w:rPr>
            </w:pPr>
            <w:r w:rsidRPr="004718A6">
              <w:rPr>
                <w:rFonts w:ascii="Arial" w:hAnsi="Arial" w:cs="Arial"/>
                <w:sz w:val="16"/>
                <w:szCs w:val="16"/>
              </w:rPr>
              <w:t>См. на упаковке</w:t>
            </w:r>
          </w:p>
        </w:tc>
      </w:tr>
      <w:tr w:rsidR="00DB009E" w:rsidRPr="004718A6" w:rsidTr="00404AF1">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Габаритные размеры, мм</w:t>
            </w:r>
          </w:p>
        </w:tc>
        <w:tc>
          <w:tcPr>
            <w:tcW w:w="0" w:type="auto"/>
            <w:vAlign w:val="center"/>
          </w:tcPr>
          <w:p w:rsidR="00DB009E" w:rsidRPr="004718A6" w:rsidRDefault="00127D34" w:rsidP="00DB009E">
            <w:pPr>
              <w:jc w:val="center"/>
              <w:rPr>
                <w:rFonts w:ascii="Arial" w:hAnsi="Arial" w:cs="Arial"/>
                <w:sz w:val="16"/>
                <w:szCs w:val="16"/>
              </w:rPr>
            </w:pPr>
            <w:r>
              <w:rPr>
                <w:rFonts w:ascii="Arial" w:hAnsi="Arial" w:cs="Arial"/>
                <w:sz w:val="16"/>
                <w:szCs w:val="16"/>
              </w:rPr>
              <w:t>См. на упаковке</w:t>
            </w:r>
          </w:p>
        </w:tc>
      </w:tr>
      <w:tr w:rsidR="00DB009E" w:rsidRPr="004718A6" w:rsidTr="006C134C">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Срок службы светодиодов</w:t>
            </w:r>
          </w:p>
        </w:tc>
        <w:tc>
          <w:tcPr>
            <w:tcW w:w="0" w:type="auto"/>
            <w:vAlign w:val="center"/>
          </w:tcPr>
          <w:p w:rsidR="00DB009E" w:rsidRPr="004718A6" w:rsidRDefault="00DB009E" w:rsidP="00DB009E">
            <w:pPr>
              <w:jc w:val="center"/>
              <w:rPr>
                <w:rFonts w:ascii="Arial" w:hAnsi="Arial" w:cs="Arial"/>
                <w:sz w:val="16"/>
                <w:szCs w:val="16"/>
              </w:rPr>
            </w:pPr>
            <w:r>
              <w:rPr>
                <w:rFonts w:ascii="Arial" w:hAnsi="Arial" w:cs="Arial"/>
                <w:sz w:val="16"/>
                <w:szCs w:val="16"/>
              </w:rPr>
              <w:t>5</w:t>
            </w:r>
            <w:r w:rsidRPr="004718A6">
              <w:rPr>
                <w:rFonts w:ascii="Arial" w:hAnsi="Arial" w:cs="Arial"/>
                <w:sz w:val="16"/>
                <w:szCs w:val="16"/>
              </w:rPr>
              <w:t>0000 часов</w:t>
            </w:r>
          </w:p>
        </w:tc>
      </w:tr>
    </w:tbl>
    <w:p w:rsidR="00AB208F" w:rsidRPr="004718A6" w:rsidRDefault="00AB208F" w:rsidP="004718A6">
      <w:pPr>
        <w:pStyle w:val="a3"/>
        <w:spacing w:after="0" w:line="240" w:lineRule="auto"/>
        <w:ind w:left="360"/>
        <w:jc w:val="both"/>
        <w:rPr>
          <w:rFonts w:ascii="Arial" w:hAnsi="Arial" w:cs="Arial"/>
          <w:b/>
          <w:sz w:val="16"/>
          <w:szCs w:val="16"/>
        </w:rPr>
      </w:pPr>
      <w:r w:rsidRPr="004718A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4718A6" w:rsidRDefault="002C45B7"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Комплектация</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светодиодный светильник</w:t>
      </w:r>
      <w:r w:rsidR="00A03E01" w:rsidRPr="004718A6">
        <w:rPr>
          <w:rFonts w:ascii="Arial" w:hAnsi="Arial" w:cs="Arial"/>
          <w:sz w:val="16"/>
          <w:szCs w:val="16"/>
        </w:rPr>
        <w:t xml:space="preserve"> в сборе</w:t>
      </w:r>
      <w:r w:rsidR="00FC060B" w:rsidRPr="004718A6">
        <w:rPr>
          <w:rFonts w:ascii="Arial" w:hAnsi="Arial" w:cs="Arial"/>
          <w:sz w:val="16"/>
          <w:szCs w:val="16"/>
        </w:rPr>
        <w:t>;</w:t>
      </w:r>
      <w:r w:rsidRPr="004718A6">
        <w:rPr>
          <w:rFonts w:ascii="Arial" w:hAnsi="Arial" w:cs="Arial"/>
          <w:sz w:val="16"/>
          <w:szCs w:val="16"/>
        </w:rPr>
        <w:t xml:space="preserve"> </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xml:space="preserve">- </w:t>
      </w:r>
      <w:r w:rsidR="00FC060B" w:rsidRPr="004718A6">
        <w:rPr>
          <w:rFonts w:ascii="Arial" w:hAnsi="Arial" w:cs="Arial"/>
          <w:sz w:val="16"/>
          <w:szCs w:val="16"/>
        </w:rPr>
        <w:t>инструкция по эксплуатации;</w:t>
      </w:r>
    </w:p>
    <w:p w:rsidR="00FC060B" w:rsidRPr="004718A6" w:rsidRDefault="00FC060B" w:rsidP="004718A6">
      <w:pPr>
        <w:spacing w:after="0" w:line="240" w:lineRule="auto"/>
        <w:ind w:left="360"/>
        <w:jc w:val="both"/>
        <w:rPr>
          <w:rFonts w:ascii="Arial" w:hAnsi="Arial" w:cs="Arial"/>
          <w:sz w:val="16"/>
          <w:szCs w:val="16"/>
        </w:rPr>
      </w:pPr>
      <w:r w:rsidRPr="004718A6">
        <w:rPr>
          <w:rFonts w:ascii="Arial" w:hAnsi="Arial" w:cs="Arial"/>
          <w:sz w:val="16"/>
          <w:szCs w:val="16"/>
        </w:rPr>
        <w:t>- коробка упаковочная.</w:t>
      </w:r>
    </w:p>
    <w:p w:rsidR="008E644A" w:rsidRPr="004718A6" w:rsidRDefault="008E644A"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Меры предосторожности</w:t>
      </w:r>
    </w:p>
    <w:p w:rsidR="00796EF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 xml:space="preserve">Светильник питается сетевым напряжением 230В, которое является опасным. Запрещено проводить любые работы со светильником при поданном на него напряжении. </w:t>
      </w:r>
      <w:r w:rsidRPr="004718A6">
        <w:rPr>
          <w:rFonts w:ascii="Arial" w:hAnsi="Arial" w:cs="Arial"/>
          <w:b/>
          <w:sz w:val="16"/>
          <w:szCs w:val="16"/>
        </w:rPr>
        <w:t>К работе со светильником допускаются лица, имеющие группу по электробезопасности не ниже III</w:t>
      </w:r>
      <w:r w:rsidRPr="004718A6">
        <w:rPr>
          <w:rFonts w:ascii="Arial" w:hAnsi="Arial" w:cs="Arial"/>
          <w:sz w:val="16"/>
          <w:szCs w:val="16"/>
        </w:rPr>
        <w:t>, обратитесь к квалифицированному электромонтажнику.</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Запрещена эксплуатация светильника с поврежденной изоляцией питающего кабеля, поврежденным корпусом, рассеивателем или без рассеивателя.</w:t>
      </w:r>
    </w:p>
    <w:p w:rsidR="0014793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Эксплуатировать в сетях, не защищенных от грозовых и импульсных помех, а также в сетях не соответствующих требованиям ГОСТ Р 32144-2013 запрещено.</w:t>
      </w:r>
    </w:p>
    <w:p w:rsidR="008E644A"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Запрещено самостоятельно производить разборку, ремонт, покраску или модификацию светильника.</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Эксплуатация светильников без подключения провода защитного заземления запрещена.</w:t>
      </w:r>
    </w:p>
    <w:p w:rsidR="00796EF6" w:rsidRPr="004718A6" w:rsidRDefault="00796EF6"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Радиоактивные и ядовитые вещества в состав светильника не входят.</w:t>
      </w:r>
    </w:p>
    <w:p w:rsidR="00EF6BDC" w:rsidRPr="004718A6" w:rsidRDefault="00EF6BDC"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При нар</w:t>
      </w:r>
      <w:r w:rsidR="0090432F" w:rsidRPr="004718A6">
        <w:rPr>
          <w:rFonts w:ascii="Arial" w:hAnsi="Arial" w:cs="Arial"/>
          <w:sz w:val="16"/>
          <w:szCs w:val="16"/>
        </w:rPr>
        <w:t xml:space="preserve">ужной эксплуатации светильников, </w:t>
      </w:r>
      <w:r w:rsidRPr="004718A6">
        <w:rPr>
          <w:rFonts w:ascii="Arial" w:hAnsi="Arial" w:cs="Arial"/>
          <w:sz w:val="16"/>
          <w:szCs w:val="16"/>
        </w:rPr>
        <w:t>места присоединения проводов к питающей сети должны быть дополнительно герметизированы.</w:t>
      </w:r>
    </w:p>
    <w:p w:rsidR="000A219B" w:rsidRPr="004718A6" w:rsidRDefault="00FC060B"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Монтаж и подключение</w:t>
      </w:r>
    </w:p>
    <w:p w:rsidR="001329E2" w:rsidRPr="004718A6" w:rsidRDefault="001329E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4718A6" w:rsidRDefault="004A0B92" w:rsidP="004718A6">
      <w:pPr>
        <w:pStyle w:val="a3"/>
        <w:numPr>
          <w:ilvl w:val="0"/>
          <w:numId w:val="4"/>
        </w:numPr>
        <w:suppressAutoHyphens/>
        <w:spacing w:after="0" w:line="240" w:lineRule="auto"/>
        <w:rPr>
          <w:rFonts w:ascii="Arial" w:hAnsi="Arial" w:cs="Arial"/>
          <w:sz w:val="16"/>
          <w:szCs w:val="16"/>
        </w:rPr>
      </w:pPr>
      <w:r w:rsidRPr="004718A6">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4718A6" w:rsidRDefault="004A0B92" w:rsidP="004718A6">
      <w:pPr>
        <w:pStyle w:val="a3"/>
        <w:spacing w:after="0" w:line="240" w:lineRule="auto"/>
        <w:ind w:left="360"/>
        <w:jc w:val="both"/>
        <w:rPr>
          <w:rFonts w:ascii="Arial" w:hAnsi="Arial" w:cs="Arial"/>
          <w:sz w:val="16"/>
          <w:szCs w:val="16"/>
        </w:rPr>
      </w:pPr>
      <w:r w:rsidRPr="004718A6">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1329E2" w:rsidRPr="004718A6">
        <w:rPr>
          <w:rFonts w:ascii="Arial" w:hAnsi="Arial" w:cs="Arial"/>
          <w:sz w:val="16"/>
          <w:szCs w:val="16"/>
        </w:rPr>
        <w:t xml:space="preserve"> </w:t>
      </w:r>
    </w:p>
    <w:p w:rsidR="00EF6BDC"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 xml:space="preserve">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w:t>
      </w:r>
      <w:proofErr w:type="spellStart"/>
      <w:r w:rsidRPr="004718A6">
        <w:rPr>
          <w:rFonts w:ascii="Arial" w:hAnsi="Arial" w:cs="Arial"/>
          <w:sz w:val="16"/>
          <w:szCs w:val="16"/>
        </w:rPr>
        <w:t>нейтраль</w:t>
      </w:r>
      <w:proofErr w:type="spellEnd"/>
      <w:r w:rsidRPr="004718A6">
        <w:rPr>
          <w:rFonts w:ascii="Arial" w:hAnsi="Arial" w:cs="Arial"/>
          <w:sz w:val="16"/>
          <w:szCs w:val="16"/>
        </w:rPr>
        <w:t xml:space="preserve"> и провод защитного заземления.</w:t>
      </w:r>
    </w:p>
    <w:p w:rsidR="00527463" w:rsidRDefault="00527463" w:rsidP="004718A6">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Соедините провода питающего кабеля светильника </w:t>
      </w:r>
      <w:r w:rsidR="00AF64D9">
        <w:rPr>
          <w:rFonts w:ascii="Arial" w:hAnsi="Arial" w:cs="Arial"/>
          <w:sz w:val="16"/>
          <w:szCs w:val="16"/>
        </w:rPr>
        <w:t>с</w:t>
      </w:r>
      <w:r>
        <w:rPr>
          <w:rFonts w:ascii="Arial" w:hAnsi="Arial" w:cs="Arial"/>
          <w:sz w:val="16"/>
          <w:szCs w:val="16"/>
        </w:rPr>
        <w:t xml:space="preserve"> сетевым провод</w:t>
      </w:r>
      <w:r w:rsidR="00AF64D9">
        <w:rPr>
          <w:rFonts w:ascii="Arial" w:hAnsi="Arial" w:cs="Arial"/>
          <w:sz w:val="16"/>
          <w:szCs w:val="16"/>
        </w:rPr>
        <w:t>а</w:t>
      </w:r>
      <w:r>
        <w:rPr>
          <w:rFonts w:ascii="Arial" w:hAnsi="Arial" w:cs="Arial"/>
          <w:sz w:val="16"/>
          <w:szCs w:val="16"/>
        </w:rPr>
        <w:t>м</w:t>
      </w:r>
      <w:r w:rsidR="00AF64D9">
        <w:rPr>
          <w:rFonts w:ascii="Arial" w:hAnsi="Arial" w:cs="Arial"/>
          <w:sz w:val="16"/>
          <w:szCs w:val="16"/>
        </w:rPr>
        <w:t>и согласно схеме:</w:t>
      </w:r>
    </w:p>
    <w:p w:rsidR="00AF64D9" w:rsidRDefault="00AF64D9" w:rsidP="00AF64D9">
      <w:pPr>
        <w:pStyle w:val="a3"/>
        <w:spacing w:after="0" w:line="240" w:lineRule="auto"/>
        <w:ind w:left="360"/>
        <w:jc w:val="center"/>
        <w:rPr>
          <w:rFonts w:ascii="Arial" w:hAnsi="Arial" w:cs="Arial"/>
          <w:sz w:val="16"/>
          <w:szCs w:val="16"/>
        </w:rPr>
      </w:pPr>
      <w:r w:rsidRPr="00AF64D9">
        <w:rPr>
          <w:rFonts w:ascii="Arial" w:hAnsi="Arial" w:cs="Arial"/>
          <w:noProof/>
          <w:sz w:val="16"/>
          <w:szCs w:val="16"/>
        </w:rPr>
        <w:drawing>
          <wp:inline distT="0" distB="0" distL="0" distR="0" wp14:anchorId="665EA3DF" wp14:editId="53A16CA2">
            <wp:extent cx="533112" cy="836930"/>
            <wp:effectExtent l="0" t="0" r="63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6213" cy="888894"/>
                    </a:xfrm>
                    <a:prstGeom prst="rect">
                      <a:avLst/>
                    </a:prstGeom>
                  </pic:spPr>
                </pic:pic>
              </a:graphicData>
            </a:graphic>
          </wp:inline>
        </w:drawing>
      </w:r>
    </w:p>
    <w:p w:rsidR="00AF64D9" w:rsidRDefault="00AF64D9" w:rsidP="00AF64D9">
      <w:pPr>
        <w:pStyle w:val="a3"/>
        <w:spacing w:after="0" w:line="240" w:lineRule="auto"/>
        <w:ind w:left="360"/>
        <w:rPr>
          <w:rFonts w:ascii="Arial" w:hAnsi="Arial" w:cs="Arial"/>
          <w:sz w:val="16"/>
          <w:szCs w:val="16"/>
        </w:rPr>
      </w:pPr>
    </w:p>
    <w:p w:rsidR="00527463" w:rsidRPr="00527463" w:rsidRDefault="003F577B" w:rsidP="00AF64D9">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Используя основание светильника, проведите разметку монтажной поверхности и просверлите два отверстия. Вставьте в отверстия пластиковые дюбели (нет в комплекте поставки) и зафиксируйте светильник на два </w:t>
      </w:r>
      <w:proofErr w:type="spellStart"/>
      <w:r>
        <w:rPr>
          <w:rFonts w:ascii="Arial" w:hAnsi="Arial" w:cs="Arial"/>
          <w:sz w:val="16"/>
          <w:szCs w:val="16"/>
        </w:rPr>
        <w:t>самореза</w:t>
      </w:r>
      <w:proofErr w:type="spellEnd"/>
      <w:r>
        <w:rPr>
          <w:rFonts w:ascii="Arial" w:hAnsi="Arial" w:cs="Arial"/>
          <w:sz w:val="16"/>
          <w:szCs w:val="16"/>
        </w:rPr>
        <w:t>.</w:t>
      </w:r>
    </w:p>
    <w:p w:rsidR="000A219B" w:rsidRPr="004718A6" w:rsidRDefault="000A219B"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Включите питание.</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Техническое обслуживание и ремонт</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Светильник не требует специального технического обслуживания.</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Протирку от пыли оптического блока светильника осуществлять мягкой тканью по мере загрязнения.</w:t>
      </w:r>
      <w:r w:rsidR="004718A6">
        <w:rPr>
          <w:rFonts w:ascii="Arial" w:hAnsi="Arial" w:cs="Arial"/>
          <w:sz w:val="16"/>
          <w:szCs w:val="16"/>
        </w:rPr>
        <w:t xml:space="preserve"> </w:t>
      </w:r>
      <w:r w:rsidR="004718A6" w:rsidRPr="004718A6">
        <w:rPr>
          <w:rFonts w:ascii="Arial" w:hAnsi="Arial" w:cs="Arial"/>
          <w:b/>
          <w:sz w:val="16"/>
          <w:szCs w:val="16"/>
        </w:rPr>
        <w:t>Но не реже одного раза в год.</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Обслуживание светильника проводить только при отключенном электропитании.</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4718A6" w:rsidTr="00784A29">
        <w:tc>
          <w:tcPr>
            <w:tcW w:w="1082"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неисправность</w:t>
            </w:r>
          </w:p>
        </w:tc>
        <w:tc>
          <w:tcPr>
            <w:tcW w:w="1367"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Возможная причина</w:t>
            </w:r>
          </w:p>
        </w:tc>
        <w:tc>
          <w:tcPr>
            <w:tcW w:w="2551"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Меры устранения</w:t>
            </w:r>
          </w:p>
        </w:tc>
      </w:tr>
      <w:tr w:rsidR="00667F53" w:rsidRPr="004718A6" w:rsidTr="00784A29">
        <w:trPr>
          <w:trHeight w:val="70"/>
        </w:trPr>
        <w:tc>
          <w:tcPr>
            <w:tcW w:w="1082" w:type="pct"/>
            <w:vMerge w:val="restar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Светильник не загорается</w:t>
            </w:r>
            <w:r w:rsidR="00784A29" w:rsidRPr="004718A6">
              <w:rPr>
                <w:rFonts w:ascii="Arial" w:hAnsi="Arial" w:cs="Arial"/>
                <w:sz w:val="16"/>
                <w:szCs w:val="16"/>
              </w:rPr>
              <w:t>, при включении электропитания</w:t>
            </w:r>
          </w:p>
        </w:tc>
        <w:tc>
          <w:tcPr>
            <w:tcW w:w="1367"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Отсутствие напряжения в сети</w:t>
            </w:r>
          </w:p>
        </w:tc>
        <w:tc>
          <w:tcPr>
            <w:tcW w:w="2551"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Восстановите напряжение в сети</w:t>
            </w:r>
          </w:p>
        </w:tc>
      </w:tr>
      <w:tr w:rsidR="00667F53" w:rsidRPr="004718A6" w:rsidTr="00784A29">
        <w:trPr>
          <w:trHeight w:val="301"/>
        </w:trPr>
        <w:tc>
          <w:tcPr>
            <w:tcW w:w="1082" w:type="pct"/>
            <w:vMerge/>
            <w:tcBorders>
              <w:bottom w:val="single" w:sz="4" w:space="0" w:color="000000" w:themeColor="text1"/>
            </w:tcBorders>
            <w:vAlign w:val="center"/>
          </w:tcPr>
          <w:p w:rsidR="00667F53" w:rsidRPr="004718A6" w:rsidRDefault="00667F53" w:rsidP="004718A6">
            <w:pPr>
              <w:pStyle w:val="a3"/>
              <w:ind w:left="0"/>
              <w:jc w:val="center"/>
              <w:rPr>
                <w:rFonts w:ascii="Arial" w:hAnsi="Arial" w:cs="Arial"/>
                <w:sz w:val="16"/>
                <w:szCs w:val="16"/>
              </w:rPr>
            </w:pPr>
          </w:p>
        </w:tc>
        <w:tc>
          <w:tcPr>
            <w:tcW w:w="1367"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Поврежден питающий кабель или плохой контакт</w:t>
            </w:r>
          </w:p>
        </w:tc>
        <w:tc>
          <w:tcPr>
            <w:tcW w:w="2551"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4718A6" w:rsidRDefault="00667F53" w:rsidP="004718A6">
      <w:pPr>
        <w:spacing w:after="0" w:line="240" w:lineRule="auto"/>
        <w:jc w:val="both"/>
        <w:rPr>
          <w:rFonts w:ascii="Arial" w:hAnsi="Arial" w:cs="Arial"/>
          <w:sz w:val="16"/>
          <w:szCs w:val="16"/>
        </w:rPr>
      </w:pPr>
      <w:r w:rsidRPr="004718A6">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4718A6">
        <w:rPr>
          <w:rFonts w:ascii="Arial" w:hAnsi="Arial" w:cs="Arial"/>
          <w:sz w:val="16"/>
          <w:szCs w:val="16"/>
        </w:rPr>
        <w:t>целесообразен (</w:t>
      </w:r>
      <w:r w:rsidRPr="004718A6">
        <w:rPr>
          <w:rFonts w:ascii="Arial" w:hAnsi="Arial" w:cs="Arial"/>
          <w:sz w:val="16"/>
          <w:szCs w:val="16"/>
        </w:rPr>
        <w:t>неисправимый дефект). Обратитесь в место продажи светильника.</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Хранение</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Транспортировка</w:t>
      </w:r>
    </w:p>
    <w:p w:rsidR="000A219B" w:rsidRPr="004718A6" w:rsidRDefault="000A219B" w:rsidP="004718A6">
      <w:pPr>
        <w:spacing w:after="0" w:line="240" w:lineRule="auto"/>
        <w:ind w:left="357"/>
        <w:jc w:val="both"/>
        <w:rPr>
          <w:rFonts w:ascii="Arial" w:hAnsi="Arial" w:cs="Arial"/>
          <w:sz w:val="16"/>
          <w:szCs w:val="16"/>
        </w:rPr>
      </w:pPr>
      <w:r w:rsidRPr="004718A6">
        <w:rPr>
          <w:rFonts w:ascii="Arial" w:hAnsi="Arial" w:cs="Arial"/>
          <w:sz w:val="16"/>
          <w:szCs w:val="16"/>
        </w:rPr>
        <w:lastRenderedPageBreak/>
        <w:t>Светильник в упаковке пригоден для транспортировки автомобильным, железнодорожным, морским или авиационным транспортом.</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Утилизация.</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Сертификация</w:t>
      </w:r>
    </w:p>
    <w:p w:rsidR="00E3055E" w:rsidRPr="004718A6" w:rsidRDefault="00784A29" w:rsidP="004718A6">
      <w:pPr>
        <w:pStyle w:val="a3"/>
        <w:spacing w:after="0" w:line="240" w:lineRule="auto"/>
        <w:ind w:left="360"/>
        <w:rPr>
          <w:rFonts w:ascii="Arial" w:hAnsi="Arial" w:cs="Arial"/>
          <w:sz w:val="16"/>
          <w:szCs w:val="16"/>
        </w:rPr>
      </w:pPr>
      <w:r w:rsidRPr="004718A6">
        <w:rPr>
          <w:rFonts w:ascii="Arial" w:hAnsi="Arial" w:cs="Arial"/>
          <w:sz w:val="16"/>
          <w:szCs w:val="16"/>
        </w:rPr>
        <w:t>Продукция соответству</w:t>
      </w:r>
      <w:r w:rsidR="000C1C91" w:rsidRPr="004718A6">
        <w:rPr>
          <w:rFonts w:ascii="Arial" w:hAnsi="Arial" w:cs="Arial"/>
          <w:sz w:val="16"/>
          <w:szCs w:val="16"/>
        </w:rPr>
        <w:t>е</w:t>
      </w:r>
      <w:r w:rsidRPr="004718A6">
        <w:rPr>
          <w:rFonts w:ascii="Arial" w:hAnsi="Arial" w:cs="Arial"/>
          <w:sz w:val="16"/>
          <w:szCs w:val="16"/>
        </w:rPr>
        <w:t>т требованиям ТР ТС 004/2011 «О безопасности низковольтного оборудования», ТР ТС 020/2011 «Электромагнитная совместимость технических средств»</w:t>
      </w:r>
      <w:r w:rsidR="00FB7BE8">
        <w:rPr>
          <w:rFonts w:ascii="Arial" w:hAnsi="Arial" w:cs="Arial"/>
          <w:sz w:val="16"/>
          <w:szCs w:val="16"/>
        </w:rPr>
        <w:t xml:space="preserve">, </w:t>
      </w:r>
      <w:r w:rsidR="00FB7BE8"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Информация об изготовителе и дата производства</w:t>
      </w:r>
    </w:p>
    <w:p w:rsidR="00E3055E" w:rsidRPr="004718A6" w:rsidRDefault="00127D34" w:rsidP="00127D34">
      <w:pPr>
        <w:pStyle w:val="a3"/>
        <w:spacing w:after="0" w:line="240" w:lineRule="auto"/>
        <w:ind w:left="360"/>
        <w:jc w:val="both"/>
        <w:rPr>
          <w:rFonts w:ascii="Arial" w:hAnsi="Arial" w:cs="Arial"/>
          <w:b/>
          <w:sz w:val="16"/>
          <w:szCs w:val="16"/>
        </w:rPr>
      </w:pPr>
      <w:r w:rsidRPr="00127D34">
        <w:rPr>
          <w:rFonts w:ascii="Arial" w:hAnsi="Arial" w:cs="Arial"/>
          <w:sz w:val="16"/>
          <w:szCs w:val="16"/>
        </w:rPr>
        <w:t xml:space="preserve">Сделано в Китае. Изготовитель: </w:t>
      </w:r>
      <w:proofErr w:type="spellStart"/>
      <w:r w:rsidRPr="00127D34">
        <w:rPr>
          <w:rFonts w:ascii="Arial" w:hAnsi="Arial" w:cs="Arial"/>
          <w:sz w:val="16"/>
          <w:szCs w:val="16"/>
        </w:rPr>
        <w:t>Ningbo</w:t>
      </w:r>
      <w:proofErr w:type="spellEnd"/>
      <w:r w:rsidRPr="00127D34">
        <w:rPr>
          <w:rFonts w:ascii="Arial" w:hAnsi="Arial" w:cs="Arial"/>
          <w:sz w:val="16"/>
          <w:szCs w:val="16"/>
        </w:rPr>
        <w:t xml:space="preserve"> </w:t>
      </w:r>
      <w:proofErr w:type="spellStart"/>
      <w:r w:rsidRPr="00127D34">
        <w:rPr>
          <w:rFonts w:ascii="Arial" w:hAnsi="Arial" w:cs="Arial"/>
          <w:sz w:val="16"/>
          <w:szCs w:val="16"/>
        </w:rPr>
        <w:t>Yusing</w:t>
      </w:r>
      <w:proofErr w:type="spellEnd"/>
      <w:r w:rsidRPr="00127D34">
        <w:rPr>
          <w:rFonts w:ascii="Arial" w:hAnsi="Arial" w:cs="Arial"/>
          <w:sz w:val="16"/>
          <w:szCs w:val="16"/>
        </w:rPr>
        <w:t xml:space="preserve"> </w:t>
      </w:r>
      <w:proofErr w:type="spellStart"/>
      <w:r w:rsidRPr="00127D34">
        <w:rPr>
          <w:rFonts w:ascii="Arial" w:hAnsi="Arial" w:cs="Arial"/>
          <w:sz w:val="16"/>
          <w:szCs w:val="16"/>
        </w:rPr>
        <w:t>Electronics</w:t>
      </w:r>
      <w:proofErr w:type="spellEnd"/>
      <w:r w:rsidRPr="00127D34">
        <w:rPr>
          <w:rFonts w:ascii="Arial" w:hAnsi="Arial" w:cs="Arial"/>
          <w:sz w:val="16"/>
          <w:szCs w:val="16"/>
        </w:rPr>
        <w:t xml:space="preserve"> </w:t>
      </w:r>
      <w:proofErr w:type="spellStart"/>
      <w:r w:rsidRPr="00127D34">
        <w:rPr>
          <w:rFonts w:ascii="Arial" w:hAnsi="Arial" w:cs="Arial"/>
          <w:sz w:val="16"/>
          <w:szCs w:val="16"/>
        </w:rPr>
        <w:t>Co</w:t>
      </w:r>
      <w:proofErr w:type="spellEnd"/>
      <w:r w:rsidRPr="00127D34">
        <w:rPr>
          <w:rFonts w:ascii="Arial" w:hAnsi="Arial" w:cs="Arial"/>
          <w:sz w:val="16"/>
          <w:szCs w:val="16"/>
        </w:rPr>
        <w:t xml:space="preserve">., LTD, </w:t>
      </w:r>
      <w:proofErr w:type="spellStart"/>
      <w:r w:rsidRPr="00127D34">
        <w:rPr>
          <w:rFonts w:ascii="Arial" w:hAnsi="Arial" w:cs="Arial"/>
          <w:sz w:val="16"/>
          <w:szCs w:val="16"/>
        </w:rPr>
        <w:t>Civil</w:t>
      </w:r>
      <w:proofErr w:type="spellEnd"/>
      <w:r w:rsidRPr="00127D34">
        <w:rPr>
          <w:rFonts w:ascii="Arial" w:hAnsi="Arial" w:cs="Arial"/>
          <w:sz w:val="16"/>
          <w:szCs w:val="16"/>
        </w:rPr>
        <w:t xml:space="preserve"> </w:t>
      </w:r>
      <w:proofErr w:type="spellStart"/>
      <w:r w:rsidRPr="00127D34">
        <w:rPr>
          <w:rFonts w:ascii="Arial" w:hAnsi="Arial" w:cs="Arial"/>
          <w:sz w:val="16"/>
          <w:szCs w:val="16"/>
        </w:rPr>
        <w:t>Industrial</w:t>
      </w:r>
      <w:proofErr w:type="spellEnd"/>
      <w:r w:rsidRPr="00127D34">
        <w:rPr>
          <w:rFonts w:ascii="Arial" w:hAnsi="Arial" w:cs="Arial"/>
          <w:sz w:val="16"/>
          <w:szCs w:val="16"/>
        </w:rPr>
        <w:t xml:space="preserve"> </w:t>
      </w:r>
      <w:proofErr w:type="spellStart"/>
      <w:r w:rsidRPr="00127D34">
        <w:rPr>
          <w:rFonts w:ascii="Arial" w:hAnsi="Arial" w:cs="Arial"/>
          <w:sz w:val="16"/>
          <w:szCs w:val="16"/>
        </w:rPr>
        <w:t>Zone</w:t>
      </w:r>
      <w:proofErr w:type="spellEnd"/>
      <w:r w:rsidRPr="00127D34">
        <w:rPr>
          <w:rFonts w:ascii="Arial" w:hAnsi="Arial" w:cs="Arial"/>
          <w:sz w:val="16"/>
          <w:szCs w:val="16"/>
        </w:rPr>
        <w:t xml:space="preserve">, </w:t>
      </w:r>
      <w:proofErr w:type="spellStart"/>
      <w:r w:rsidRPr="00127D34">
        <w:rPr>
          <w:rFonts w:ascii="Arial" w:hAnsi="Arial" w:cs="Arial"/>
          <w:sz w:val="16"/>
          <w:szCs w:val="16"/>
        </w:rPr>
        <w:t>Pugen</w:t>
      </w:r>
      <w:proofErr w:type="spellEnd"/>
      <w:r w:rsidRPr="00127D34">
        <w:rPr>
          <w:rFonts w:ascii="Arial" w:hAnsi="Arial" w:cs="Arial"/>
          <w:sz w:val="16"/>
          <w:szCs w:val="16"/>
        </w:rPr>
        <w:t xml:space="preserve"> </w:t>
      </w:r>
      <w:proofErr w:type="spellStart"/>
      <w:r w:rsidRPr="00127D34">
        <w:rPr>
          <w:rFonts w:ascii="Arial" w:hAnsi="Arial" w:cs="Arial"/>
          <w:sz w:val="16"/>
          <w:szCs w:val="16"/>
        </w:rPr>
        <w:t>Vilage</w:t>
      </w:r>
      <w:proofErr w:type="spellEnd"/>
      <w:r w:rsidRPr="00127D34">
        <w:rPr>
          <w:rFonts w:ascii="Arial" w:hAnsi="Arial" w:cs="Arial"/>
          <w:sz w:val="16"/>
          <w:szCs w:val="16"/>
        </w:rPr>
        <w:t xml:space="preserve">, </w:t>
      </w:r>
      <w:proofErr w:type="spellStart"/>
      <w:r w:rsidRPr="00127D34">
        <w:rPr>
          <w:rFonts w:ascii="Arial" w:hAnsi="Arial" w:cs="Arial"/>
          <w:sz w:val="16"/>
          <w:szCs w:val="16"/>
        </w:rPr>
        <w:t>Qiu’ai</w:t>
      </w:r>
      <w:proofErr w:type="spellEnd"/>
      <w:r w:rsidRPr="00127D34">
        <w:rPr>
          <w:rFonts w:ascii="Arial" w:hAnsi="Arial" w:cs="Arial"/>
          <w:sz w:val="16"/>
          <w:szCs w:val="16"/>
        </w:rPr>
        <w:t xml:space="preserve">, </w:t>
      </w:r>
      <w:proofErr w:type="spellStart"/>
      <w:r w:rsidRPr="00127D34">
        <w:rPr>
          <w:rFonts w:ascii="Arial" w:hAnsi="Arial" w:cs="Arial"/>
          <w:sz w:val="16"/>
          <w:szCs w:val="16"/>
        </w:rPr>
        <w:t>Ningbo</w:t>
      </w:r>
      <w:proofErr w:type="spellEnd"/>
      <w:r w:rsidRPr="00127D34">
        <w:rPr>
          <w:rFonts w:ascii="Arial" w:hAnsi="Arial" w:cs="Arial"/>
          <w:sz w:val="16"/>
          <w:szCs w:val="16"/>
        </w:rPr>
        <w:t xml:space="preserve">, </w:t>
      </w:r>
      <w:proofErr w:type="spellStart"/>
      <w:r w:rsidRPr="00127D34">
        <w:rPr>
          <w:rFonts w:ascii="Arial" w:hAnsi="Arial" w:cs="Arial"/>
          <w:sz w:val="16"/>
          <w:szCs w:val="16"/>
        </w:rPr>
        <w:t>China</w:t>
      </w:r>
      <w:proofErr w:type="spellEnd"/>
      <w:r w:rsidRPr="00127D34">
        <w:rPr>
          <w:rFonts w:ascii="Arial" w:hAnsi="Arial" w:cs="Arial"/>
          <w:sz w:val="16"/>
          <w:szCs w:val="16"/>
        </w:rPr>
        <w:t>/ООО "</w:t>
      </w:r>
      <w:proofErr w:type="spellStart"/>
      <w:r w:rsidRPr="00127D34">
        <w:rPr>
          <w:rFonts w:ascii="Arial" w:hAnsi="Arial" w:cs="Arial"/>
          <w:sz w:val="16"/>
          <w:szCs w:val="16"/>
        </w:rPr>
        <w:t>Нингбо</w:t>
      </w:r>
      <w:proofErr w:type="spellEnd"/>
      <w:r w:rsidRPr="00127D34">
        <w:rPr>
          <w:rFonts w:ascii="Arial" w:hAnsi="Arial" w:cs="Arial"/>
          <w:sz w:val="16"/>
          <w:szCs w:val="16"/>
        </w:rPr>
        <w:t xml:space="preserve"> </w:t>
      </w:r>
      <w:proofErr w:type="spellStart"/>
      <w:r w:rsidRPr="00127D34">
        <w:rPr>
          <w:rFonts w:ascii="Arial" w:hAnsi="Arial" w:cs="Arial"/>
          <w:sz w:val="16"/>
          <w:szCs w:val="16"/>
        </w:rPr>
        <w:t>Юсинг</w:t>
      </w:r>
      <w:proofErr w:type="spellEnd"/>
      <w:r w:rsidRPr="00127D34">
        <w:rPr>
          <w:rFonts w:ascii="Arial" w:hAnsi="Arial" w:cs="Arial"/>
          <w:sz w:val="16"/>
          <w:szCs w:val="16"/>
        </w:rPr>
        <w:t xml:space="preserve"> </w:t>
      </w:r>
      <w:proofErr w:type="spellStart"/>
      <w:r w:rsidRPr="00127D34">
        <w:rPr>
          <w:rFonts w:ascii="Arial" w:hAnsi="Arial" w:cs="Arial"/>
          <w:sz w:val="16"/>
          <w:szCs w:val="16"/>
        </w:rPr>
        <w:t>Электроникс</w:t>
      </w:r>
      <w:proofErr w:type="spellEnd"/>
      <w:r w:rsidRPr="00127D34">
        <w:rPr>
          <w:rFonts w:ascii="Arial" w:hAnsi="Arial" w:cs="Arial"/>
          <w:sz w:val="16"/>
          <w:szCs w:val="16"/>
        </w:rPr>
        <w:t xml:space="preserve"> Компания", зона </w:t>
      </w:r>
      <w:proofErr w:type="spellStart"/>
      <w:r w:rsidRPr="00127D34">
        <w:rPr>
          <w:rFonts w:ascii="Arial" w:hAnsi="Arial" w:cs="Arial"/>
          <w:sz w:val="16"/>
          <w:szCs w:val="16"/>
        </w:rPr>
        <w:t>Цивил</w:t>
      </w:r>
      <w:proofErr w:type="spellEnd"/>
      <w:r w:rsidRPr="00127D34">
        <w:rPr>
          <w:rFonts w:ascii="Arial" w:hAnsi="Arial" w:cs="Arial"/>
          <w:sz w:val="16"/>
          <w:szCs w:val="16"/>
        </w:rPr>
        <w:t xml:space="preserve"> </w:t>
      </w:r>
      <w:proofErr w:type="spellStart"/>
      <w:r w:rsidRPr="00127D34">
        <w:rPr>
          <w:rFonts w:ascii="Arial" w:hAnsi="Arial" w:cs="Arial"/>
          <w:sz w:val="16"/>
          <w:szCs w:val="16"/>
        </w:rPr>
        <w:t>Индастриал</w:t>
      </w:r>
      <w:proofErr w:type="spellEnd"/>
      <w:r w:rsidRPr="00127D34">
        <w:rPr>
          <w:rFonts w:ascii="Arial" w:hAnsi="Arial" w:cs="Arial"/>
          <w:sz w:val="16"/>
          <w:szCs w:val="16"/>
        </w:rPr>
        <w:t xml:space="preserve">, населенный пункт </w:t>
      </w:r>
      <w:proofErr w:type="spellStart"/>
      <w:r w:rsidRPr="00127D34">
        <w:rPr>
          <w:rFonts w:ascii="Arial" w:hAnsi="Arial" w:cs="Arial"/>
          <w:sz w:val="16"/>
          <w:szCs w:val="16"/>
        </w:rPr>
        <w:t>Пуген</w:t>
      </w:r>
      <w:proofErr w:type="spellEnd"/>
      <w:r w:rsidRPr="00127D34">
        <w:rPr>
          <w:rFonts w:ascii="Arial" w:hAnsi="Arial" w:cs="Arial"/>
          <w:sz w:val="16"/>
          <w:szCs w:val="16"/>
        </w:rPr>
        <w:t xml:space="preserve">, </w:t>
      </w:r>
      <w:proofErr w:type="spellStart"/>
      <w:r w:rsidRPr="00127D34">
        <w:rPr>
          <w:rFonts w:ascii="Arial" w:hAnsi="Arial" w:cs="Arial"/>
          <w:sz w:val="16"/>
          <w:szCs w:val="16"/>
        </w:rPr>
        <w:t>Цюай</w:t>
      </w:r>
      <w:proofErr w:type="spellEnd"/>
      <w:r w:rsidRPr="00127D34">
        <w:rPr>
          <w:rFonts w:ascii="Arial" w:hAnsi="Arial" w:cs="Arial"/>
          <w:sz w:val="16"/>
          <w:szCs w:val="16"/>
        </w:rPr>
        <w:t xml:space="preserve">, г. </w:t>
      </w:r>
      <w:proofErr w:type="spellStart"/>
      <w:r w:rsidRPr="00127D34">
        <w:rPr>
          <w:rFonts w:ascii="Arial" w:hAnsi="Arial" w:cs="Arial"/>
          <w:sz w:val="16"/>
          <w:szCs w:val="16"/>
        </w:rPr>
        <w:t>Нингбо</w:t>
      </w:r>
      <w:proofErr w:type="spellEnd"/>
      <w:r w:rsidRPr="00127D34">
        <w:rPr>
          <w:rFonts w:ascii="Arial" w:hAnsi="Arial" w:cs="Arial"/>
          <w:sz w:val="16"/>
          <w:szCs w:val="16"/>
        </w:rPr>
        <w:t xml:space="preserve">, Китай. Официальный представитель в РФ: ООО «ФЕРОН» 129110, г. Москва, ул. Гиляровского, д.65, стр. 1, этаж 5, помещение XVI, комната 41, телефон +7 (499) 394-10-52, www.feron.ru. Импортер: ООО «СИЛА </w:t>
      </w:r>
      <w:bookmarkStart w:id="0" w:name="_GoBack"/>
      <w:bookmarkEnd w:id="0"/>
      <w:r w:rsidRPr="00127D34">
        <w:rPr>
          <w:rFonts w:ascii="Arial" w:hAnsi="Arial" w:cs="Arial"/>
          <w:sz w:val="16"/>
          <w:szCs w:val="16"/>
        </w:rPr>
        <w:t>СВЕТА» Россия, 117405, г. Москва, ул. Дорожная, д. 48, тел. +7(499)394-69-26.  Дата изготовления нанесена на корпус светильника в формате ММ.ГГГГ, где ММ – месяц изготовления, ГГГГ – год изготовления.</w:t>
      </w:r>
    </w:p>
    <w:p w:rsidR="000A219B" w:rsidRPr="004718A6" w:rsidRDefault="000A219B"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Гарантийные обязательства.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718A6">
        <w:rPr>
          <w:rFonts w:ascii="Arial" w:hAnsi="Arial" w:cs="Arial"/>
          <w:sz w:val="16"/>
          <w:szCs w:val="16"/>
        </w:rPr>
        <w:t>стикерованием</w:t>
      </w:r>
      <w:proofErr w:type="spellEnd"/>
      <w:r w:rsidRPr="004718A6">
        <w:rPr>
          <w:rFonts w:ascii="Arial" w:hAnsi="Arial" w:cs="Arial"/>
          <w:sz w:val="16"/>
          <w:szCs w:val="16"/>
        </w:rPr>
        <w:t>. </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84A29"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Срок службы изделия составляет 5 лет.</w:t>
      </w:r>
    </w:p>
    <w:p w:rsidR="00296FB4" w:rsidRPr="004718A6" w:rsidRDefault="00296FB4" w:rsidP="004718A6">
      <w:pPr>
        <w:pStyle w:val="a3"/>
        <w:spacing w:after="0" w:line="240" w:lineRule="auto"/>
        <w:ind w:left="360"/>
        <w:jc w:val="center"/>
        <w:rPr>
          <w:rFonts w:ascii="Arial" w:hAnsi="Arial" w:cs="Arial"/>
          <w:sz w:val="16"/>
          <w:szCs w:val="16"/>
        </w:rPr>
      </w:pPr>
      <w:r w:rsidRPr="004718A6">
        <w:rPr>
          <w:rFonts w:ascii="Arial" w:hAnsi="Arial" w:cs="Arial"/>
          <w:noProof/>
          <w:sz w:val="16"/>
          <w:szCs w:val="16"/>
        </w:rPr>
        <w:drawing>
          <wp:inline distT="0" distB="0" distL="0" distR="0" wp14:anchorId="24F671EF" wp14:editId="1D7DAA7A">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7901DD30" wp14:editId="578F7698">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35C57E4F" wp14:editId="748B756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4718A6" w:rsidRDefault="00FE61E8" w:rsidP="004718A6">
      <w:pPr>
        <w:pStyle w:val="a3"/>
        <w:spacing w:after="0" w:line="240" w:lineRule="auto"/>
        <w:jc w:val="center"/>
        <w:rPr>
          <w:rFonts w:ascii="Arial" w:hAnsi="Arial" w:cs="Arial"/>
          <w:sz w:val="16"/>
          <w:szCs w:val="16"/>
        </w:rPr>
      </w:pPr>
    </w:p>
    <w:sectPr w:rsidR="00FE61E8" w:rsidRPr="004718A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EB4"/>
    <w:rsid w:val="00051F88"/>
    <w:rsid w:val="00070530"/>
    <w:rsid w:val="000901BC"/>
    <w:rsid w:val="0009159A"/>
    <w:rsid w:val="000A031D"/>
    <w:rsid w:val="000A219B"/>
    <w:rsid w:val="000C1C91"/>
    <w:rsid w:val="000D7ACD"/>
    <w:rsid w:val="000E492F"/>
    <w:rsid w:val="000F781F"/>
    <w:rsid w:val="00127D34"/>
    <w:rsid w:val="001329E2"/>
    <w:rsid w:val="001374CE"/>
    <w:rsid w:val="00147936"/>
    <w:rsid w:val="001A505A"/>
    <w:rsid w:val="00296FB4"/>
    <w:rsid w:val="002C0117"/>
    <w:rsid w:val="002C45B7"/>
    <w:rsid w:val="0033252F"/>
    <w:rsid w:val="00395D98"/>
    <w:rsid w:val="003D2395"/>
    <w:rsid w:val="003F577B"/>
    <w:rsid w:val="00407C48"/>
    <w:rsid w:val="004718A6"/>
    <w:rsid w:val="00491578"/>
    <w:rsid w:val="004A0B92"/>
    <w:rsid w:val="004D4D8A"/>
    <w:rsid w:val="004E678E"/>
    <w:rsid w:val="00527463"/>
    <w:rsid w:val="005356B5"/>
    <w:rsid w:val="00555517"/>
    <w:rsid w:val="005558FE"/>
    <w:rsid w:val="005C6798"/>
    <w:rsid w:val="005E5EB4"/>
    <w:rsid w:val="006027E9"/>
    <w:rsid w:val="00622156"/>
    <w:rsid w:val="00667F53"/>
    <w:rsid w:val="006C03E9"/>
    <w:rsid w:val="006E1759"/>
    <w:rsid w:val="006E36A2"/>
    <w:rsid w:val="00712189"/>
    <w:rsid w:val="007711F7"/>
    <w:rsid w:val="0077708A"/>
    <w:rsid w:val="00784A29"/>
    <w:rsid w:val="00796EF6"/>
    <w:rsid w:val="007A5106"/>
    <w:rsid w:val="007B67E4"/>
    <w:rsid w:val="007F493E"/>
    <w:rsid w:val="00825B32"/>
    <w:rsid w:val="00833BF1"/>
    <w:rsid w:val="00854679"/>
    <w:rsid w:val="008D34A5"/>
    <w:rsid w:val="008E1CDF"/>
    <w:rsid w:val="008E644A"/>
    <w:rsid w:val="00900863"/>
    <w:rsid w:val="0090432F"/>
    <w:rsid w:val="00905C28"/>
    <w:rsid w:val="00912568"/>
    <w:rsid w:val="00987F74"/>
    <w:rsid w:val="009974F9"/>
    <w:rsid w:val="009A77C4"/>
    <w:rsid w:val="009B7C94"/>
    <w:rsid w:val="00A03E01"/>
    <w:rsid w:val="00A35C8D"/>
    <w:rsid w:val="00AB208F"/>
    <w:rsid w:val="00AD3EED"/>
    <w:rsid w:val="00AE2BE3"/>
    <w:rsid w:val="00AF64D9"/>
    <w:rsid w:val="00B41506"/>
    <w:rsid w:val="00B77046"/>
    <w:rsid w:val="00BB785F"/>
    <w:rsid w:val="00BF2E5C"/>
    <w:rsid w:val="00C46C48"/>
    <w:rsid w:val="00C65219"/>
    <w:rsid w:val="00C66D0F"/>
    <w:rsid w:val="00C9027D"/>
    <w:rsid w:val="00CD344B"/>
    <w:rsid w:val="00D53797"/>
    <w:rsid w:val="00D810E4"/>
    <w:rsid w:val="00DB009E"/>
    <w:rsid w:val="00DE427E"/>
    <w:rsid w:val="00E22B7C"/>
    <w:rsid w:val="00E3055E"/>
    <w:rsid w:val="00E3363A"/>
    <w:rsid w:val="00E46B26"/>
    <w:rsid w:val="00E53B01"/>
    <w:rsid w:val="00E679DD"/>
    <w:rsid w:val="00EC7F91"/>
    <w:rsid w:val="00EF6BDC"/>
    <w:rsid w:val="00F16AFF"/>
    <w:rsid w:val="00F332CB"/>
    <w:rsid w:val="00FB109F"/>
    <w:rsid w:val="00FB7BE8"/>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9E48"/>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5721</TotalTime>
  <Pages>2</Pages>
  <Words>1141</Words>
  <Characters>6504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Пескуны</cp:lastModifiedBy>
  <cp:revision>7</cp:revision>
  <dcterms:created xsi:type="dcterms:W3CDTF">2020-03-24T06:21:00Z</dcterms:created>
  <dcterms:modified xsi:type="dcterms:W3CDTF">2020-04-23T14:01:00Z</dcterms:modified>
</cp:coreProperties>
</file>