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05505" w:rsidRDefault="001766F8" w:rsidP="00AA374D">
      <w:pPr>
        <w:spacing w:after="0" w:line="240" w:lineRule="auto"/>
        <w:jc w:val="center"/>
        <w:rPr>
          <w:rFonts w:ascii="Arial" w:hAnsi="Arial" w:cs="Arial"/>
          <w:b/>
          <w:caps/>
          <w:sz w:val="12"/>
          <w:szCs w:val="14"/>
        </w:rPr>
      </w:pPr>
      <w:r w:rsidRPr="001766F8">
        <w:rPr>
          <w:rFonts w:ascii="Arial" w:hAnsi="Arial" w:cs="Arial"/>
          <w:b/>
          <w:caps/>
          <w:sz w:val="12"/>
          <w:szCs w:val="14"/>
        </w:rPr>
        <w:t>Изделия электроустановочные: выключатели электрические, торговой марки "Stekker", серии (типы): PSW, RSW, MSW, GLS</w:t>
      </w:r>
    </w:p>
    <w:p w:rsidR="00ED69AE" w:rsidRPr="001A6383" w:rsidRDefault="00E85BF6" w:rsidP="00AA374D">
      <w:pPr>
        <w:spacing w:after="0" w:line="240" w:lineRule="auto"/>
        <w:jc w:val="center"/>
        <w:rPr>
          <w:rFonts w:ascii="Arial" w:hAnsi="Arial" w:cs="Arial"/>
          <w:b/>
          <w:sz w:val="14"/>
          <w:szCs w:val="14"/>
        </w:rPr>
      </w:pPr>
      <w:r w:rsidRPr="001A6383">
        <w:rPr>
          <w:rFonts w:ascii="Arial" w:hAnsi="Arial" w:cs="Arial"/>
          <w:b/>
          <w:sz w:val="14"/>
          <w:szCs w:val="14"/>
        </w:rPr>
        <w:t>Инструкция по эксплуатации и технический паспорт</w:t>
      </w:r>
    </w:p>
    <w:p w:rsidR="00CC045E" w:rsidRPr="001A6383" w:rsidRDefault="00CC045E" w:rsidP="00AA374D">
      <w:pPr>
        <w:spacing w:after="0" w:line="240" w:lineRule="auto"/>
        <w:ind w:left="363"/>
        <w:jc w:val="both"/>
        <w:rPr>
          <w:rFonts w:ascii="Arial" w:hAnsi="Arial" w:cs="Arial"/>
          <w:b/>
          <w:sz w:val="14"/>
          <w:szCs w:val="14"/>
        </w:rPr>
      </w:pPr>
      <w:r w:rsidRPr="001A6383">
        <w:rPr>
          <w:rFonts w:ascii="Arial" w:hAnsi="Arial" w:cs="Arial"/>
          <w:i/>
          <w:sz w:val="14"/>
          <w:szCs w:val="14"/>
        </w:rPr>
        <w:t>Здесь и далее под словом «выключатели» подразумеваются выключатели и переключатели (проходные выключатели)</w:t>
      </w:r>
      <w:r w:rsidR="00C05505">
        <w:rPr>
          <w:rFonts w:ascii="Arial" w:hAnsi="Arial" w:cs="Arial"/>
          <w:i/>
          <w:sz w:val="14"/>
          <w:szCs w:val="14"/>
        </w:rPr>
        <w:t>, а также их механизмы</w:t>
      </w:r>
      <w:r w:rsidRPr="001A6383">
        <w:rPr>
          <w:rFonts w:ascii="Arial" w:hAnsi="Arial" w:cs="Arial"/>
          <w:i/>
          <w:sz w:val="14"/>
          <w:szCs w:val="14"/>
        </w:rPr>
        <w:t xml:space="preserve"> скрытой установки серии </w:t>
      </w:r>
      <w:r w:rsidR="001766F8">
        <w:rPr>
          <w:rFonts w:ascii="Arial" w:hAnsi="Arial" w:cs="Arial"/>
          <w:i/>
          <w:sz w:val="14"/>
          <w:szCs w:val="14"/>
          <w:lang w:val="en-US"/>
        </w:rPr>
        <w:t>RSW</w:t>
      </w:r>
      <w:r w:rsidRPr="001A6383">
        <w:rPr>
          <w:rFonts w:ascii="Arial" w:hAnsi="Arial" w:cs="Arial"/>
          <w:i/>
          <w:sz w:val="14"/>
          <w:szCs w:val="14"/>
        </w:rPr>
        <w:t>.</w:t>
      </w:r>
    </w:p>
    <w:p w:rsidR="00ED69AE"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Описание устройства</w:t>
      </w:r>
      <w:r w:rsidR="00EF0624" w:rsidRPr="001A6383">
        <w:rPr>
          <w:rFonts w:ascii="Arial" w:hAnsi="Arial" w:cs="Arial"/>
          <w:b/>
          <w:sz w:val="14"/>
          <w:szCs w:val="14"/>
          <w:lang w:val="en-US"/>
        </w:rPr>
        <w:t xml:space="preserve"> </w:t>
      </w:r>
      <w:r w:rsidR="00EF0624" w:rsidRPr="001A6383">
        <w:rPr>
          <w:rFonts w:ascii="Arial" w:hAnsi="Arial" w:cs="Arial"/>
          <w:b/>
          <w:sz w:val="14"/>
          <w:szCs w:val="14"/>
        </w:rPr>
        <w:t>и назначение</w:t>
      </w:r>
    </w:p>
    <w:p w:rsidR="00864F0F"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 xml:space="preserve">Выключатели ТМ «STEKKER» серии </w:t>
      </w:r>
      <w:r w:rsidR="001766F8">
        <w:rPr>
          <w:rFonts w:ascii="Arial" w:hAnsi="Arial" w:cs="Arial"/>
          <w:sz w:val="14"/>
          <w:szCs w:val="14"/>
          <w:lang w:val="en-US"/>
        </w:rPr>
        <w:t>RSW</w:t>
      </w:r>
      <w:r w:rsidRPr="001A6383">
        <w:rPr>
          <w:rFonts w:ascii="Arial" w:hAnsi="Arial" w:cs="Arial"/>
          <w:sz w:val="14"/>
          <w:szCs w:val="14"/>
        </w:rPr>
        <w:t xml:space="preserve"> – предназначены для включения и отключения электроприборов или другого оборудования бытового или аналогичного назначения в сетях переменного тока с номинальным напряжением не более 250В и номинальным током не более 10А. </w:t>
      </w:r>
    </w:p>
    <w:p w:rsidR="00864F0F"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Выключатели предназначены для использования только внутри помещений.</w:t>
      </w:r>
    </w:p>
    <w:p w:rsidR="009C6F7E"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Данный тип выключателей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однофазными цепями нагрузки двигателей на номинальный ток до 10А с коэффициентом мощности не менее 0,6; комбинированными вышеперечисленными цепями.</w:t>
      </w:r>
    </w:p>
    <w:p w:rsidR="00C9650F" w:rsidRPr="001A6383" w:rsidRDefault="00C9650F" w:rsidP="00AA374D">
      <w:pPr>
        <w:pStyle w:val="a3"/>
        <w:numPr>
          <w:ilvl w:val="0"/>
          <w:numId w:val="2"/>
        </w:numPr>
        <w:spacing w:after="0" w:line="240" w:lineRule="auto"/>
        <w:jc w:val="both"/>
        <w:rPr>
          <w:rFonts w:ascii="Arial" w:hAnsi="Arial" w:cs="Arial"/>
          <w:sz w:val="14"/>
          <w:szCs w:val="14"/>
        </w:rPr>
      </w:pPr>
      <w:r>
        <w:rPr>
          <w:rFonts w:ascii="Arial" w:hAnsi="Arial" w:cs="Arial"/>
          <w:sz w:val="14"/>
          <w:szCs w:val="14"/>
        </w:rPr>
        <w:t xml:space="preserve">Отличие </w:t>
      </w:r>
      <w:proofErr w:type="spellStart"/>
      <w:r>
        <w:rPr>
          <w:rFonts w:ascii="Arial" w:hAnsi="Arial" w:cs="Arial"/>
          <w:sz w:val="14"/>
          <w:szCs w:val="14"/>
        </w:rPr>
        <w:t>самовозвратных</w:t>
      </w:r>
      <w:proofErr w:type="spellEnd"/>
      <w:r>
        <w:rPr>
          <w:rFonts w:ascii="Arial" w:hAnsi="Arial" w:cs="Arial"/>
          <w:sz w:val="14"/>
          <w:szCs w:val="14"/>
        </w:rPr>
        <w:t xml:space="preserve"> выключателей </w:t>
      </w:r>
      <w:r>
        <w:rPr>
          <w:rFonts w:ascii="Arial" w:hAnsi="Arial" w:cs="Arial"/>
          <w:sz w:val="14"/>
          <w:szCs w:val="14"/>
          <w:lang w:val="en-US"/>
        </w:rPr>
        <w:t>RSW</w:t>
      </w:r>
      <w:r w:rsidRPr="00C9650F">
        <w:rPr>
          <w:rFonts w:ascii="Arial" w:hAnsi="Arial" w:cs="Arial"/>
          <w:sz w:val="14"/>
          <w:szCs w:val="14"/>
        </w:rPr>
        <w:t xml:space="preserve">10-5113 </w:t>
      </w:r>
      <w:r>
        <w:rPr>
          <w:rFonts w:ascii="Arial" w:hAnsi="Arial" w:cs="Arial"/>
          <w:sz w:val="14"/>
          <w:szCs w:val="14"/>
        </w:rPr>
        <w:t xml:space="preserve">от </w:t>
      </w:r>
      <w:r>
        <w:rPr>
          <w:rFonts w:ascii="Arial" w:hAnsi="Arial" w:cs="Arial"/>
          <w:sz w:val="14"/>
          <w:szCs w:val="14"/>
          <w:lang w:val="en-US"/>
        </w:rPr>
        <w:t>RSW</w:t>
      </w:r>
      <w:r w:rsidRPr="00C9650F">
        <w:rPr>
          <w:rFonts w:ascii="Arial" w:hAnsi="Arial" w:cs="Arial"/>
          <w:sz w:val="14"/>
          <w:szCs w:val="14"/>
        </w:rPr>
        <w:t xml:space="preserve">10-5116 </w:t>
      </w:r>
      <w:r>
        <w:rPr>
          <w:rFonts w:ascii="Arial" w:hAnsi="Arial" w:cs="Arial"/>
          <w:sz w:val="14"/>
          <w:szCs w:val="14"/>
        </w:rPr>
        <w:t>заключается в том, что у первых одномоментно можно нажать одну из двух клавиш (вторая при этом заблокирована), в то время как у вторых одномоментно активны обе клавиши.</w:t>
      </w:r>
    </w:p>
    <w:p w:rsidR="00170F77"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Технические характеристики</w:t>
      </w:r>
      <w:r w:rsidR="009C6F7E" w:rsidRPr="001A6383">
        <w:rPr>
          <w:rFonts w:ascii="Arial" w:hAnsi="Arial" w:cs="Arial"/>
          <w:b/>
          <w:sz w:val="14"/>
          <w:szCs w:val="14"/>
        </w:rPr>
        <w:t>*</w:t>
      </w:r>
    </w:p>
    <w:tbl>
      <w:tblPr>
        <w:tblStyle w:val="a4"/>
        <w:tblW w:w="5000" w:type="pct"/>
        <w:jc w:val="center"/>
        <w:tblLook w:val="04A0" w:firstRow="1" w:lastRow="0" w:firstColumn="1" w:lastColumn="0" w:noHBand="0" w:noVBand="1"/>
      </w:tblPr>
      <w:tblGrid>
        <w:gridCol w:w="530"/>
        <w:gridCol w:w="498"/>
        <w:gridCol w:w="498"/>
        <w:gridCol w:w="498"/>
        <w:gridCol w:w="498"/>
        <w:gridCol w:w="498"/>
        <w:gridCol w:w="498"/>
        <w:gridCol w:w="498"/>
        <w:gridCol w:w="498"/>
        <w:gridCol w:w="498"/>
        <w:gridCol w:w="498"/>
        <w:gridCol w:w="498"/>
        <w:gridCol w:w="498"/>
        <w:gridCol w:w="498"/>
        <w:gridCol w:w="498"/>
      </w:tblGrid>
      <w:tr w:rsidR="004C13B1" w:rsidRPr="00627957" w:rsidTr="004C13B1">
        <w:trPr>
          <w:jc w:val="center"/>
        </w:trPr>
        <w:tc>
          <w:tcPr>
            <w:tcW w:w="353" w:type="pct"/>
          </w:tcPr>
          <w:p w:rsidR="004C13B1" w:rsidRPr="00627957" w:rsidRDefault="004C13B1" w:rsidP="00AA374D">
            <w:pPr>
              <w:rPr>
                <w:rFonts w:ascii="Arial" w:hAnsi="Arial" w:cs="Arial"/>
                <w:sz w:val="9"/>
                <w:szCs w:val="9"/>
              </w:rPr>
            </w:pPr>
          </w:p>
          <w:p w:rsidR="004C13B1" w:rsidRPr="00627957" w:rsidRDefault="004C13B1" w:rsidP="00AA374D">
            <w:pPr>
              <w:rPr>
                <w:rFonts w:ascii="Arial" w:hAnsi="Arial" w:cs="Arial"/>
                <w:sz w:val="9"/>
                <w:szCs w:val="9"/>
              </w:rPr>
            </w:pP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RSW10-5101-01,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RSW10-5101-05,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RSW10-5101-08,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RSW10-5101-09,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RSW10-5101-10, RSW10-5103-01,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RSW10-5103-05,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RSW10-5103-08,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RSW10-5103-09,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RSW10-5103-10</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RSW10-5102-01,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RSW10-5102-05,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RSW10-5102-08,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RSW10-5102-09,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RSW10-5102-10, RSW10-5104-01,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RSW10-5104-05,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RSW10-5104-08,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RSW10-5104-09,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RSW10-5104-10</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RSW10-5105-01,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RSW10-5105-05,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RSW10-5105-08,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RSW10-5105-09,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RSW10-5105-10</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RSW10-5107-01,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RSW10-5107-05,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RSW10-5107-08,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RSW10-5107-09,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RSW10-5107-10</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RSW10-5108-01,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RSW10-5108-05,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RSW10-5108-08,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RSW10-5108-09,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RSW10-5108-10</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RSW10-5110-01,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RSW10-5110-05,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RSW10-5110-08,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RSW10-5110-09,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RSW10-5110-10</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RSW10-5111-01,</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RSW10-5111-05,</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RSW10-5111-08,</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RSW10-5111-09,</w:t>
            </w:r>
          </w:p>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RSW10-5111-10</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RSW10-5103-01ZK, RSW10-5103-05ZK, RSW10-5103-10ZK</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RSW10-5105-01ZK, RSW10-5105-05ZK, RSW10-5105-10ZK</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RSW10-5104-01ZK, RSW10-5104-05ZK, RSW10-5104-10ZK</w:t>
            </w:r>
          </w:p>
        </w:tc>
        <w:tc>
          <w:tcPr>
            <w:tcW w:w="332" w:type="pct"/>
            <w:vAlign w:val="center"/>
          </w:tcPr>
          <w:p w:rsidR="004C13B1" w:rsidRPr="00627957" w:rsidRDefault="004C13B1" w:rsidP="002E0C08">
            <w:pPr>
              <w:jc w:val="center"/>
              <w:rPr>
                <w:rFonts w:ascii="Arial" w:hAnsi="Arial" w:cs="Arial"/>
                <w:b/>
                <w:caps/>
                <w:sz w:val="9"/>
                <w:szCs w:val="9"/>
                <w:lang w:val="en-US"/>
              </w:rPr>
            </w:pPr>
            <w:r w:rsidRPr="00627957">
              <w:rPr>
                <w:rFonts w:ascii="Arial" w:hAnsi="Arial" w:cs="Arial"/>
                <w:b/>
                <w:caps/>
                <w:sz w:val="9"/>
                <w:szCs w:val="9"/>
                <w:lang w:val="en-US"/>
              </w:rPr>
              <w:t>RSW10-5107-01ZK, RSW10-5107-05ZK, RSW10-5107-10ZK</w:t>
            </w:r>
          </w:p>
        </w:tc>
        <w:tc>
          <w:tcPr>
            <w:tcW w:w="332" w:type="pct"/>
            <w:vAlign w:val="center"/>
          </w:tcPr>
          <w:p w:rsidR="004C13B1" w:rsidRPr="00627957" w:rsidRDefault="004C13B1" w:rsidP="00821F5B">
            <w:pPr>
              <w:jc w:val="center"/>
              <w:rPr>
                <w:rFonts w:ascii="Arial" w:hAnsi="Arial" w:cs="Arial"/>
                <w:b/>
                <w:caps/>
                <w:sz w:val="9"/>
                <w:szCs w:val="9"/>
                <w:lang w:val="en-US"/>
              </w:rPr>
            </w:pPr>
            <w:r w:rsidRPr="00627957">
              <w:rPr>
                <w:rFonts w:ascii="Arial" w:hAnsi="Arial" w:cs="Arial"/>
                <w:b/>
                <w:caps/>
                <w:sz w:val="9"/>
                <w:szCs w:val="9"/>
                <w:lang w:val="en-US"/>
              </w:rPr>
              <w:t>RSW10-5112-01, RSW10-5112-05, RSW10-5112-10</w:t>
            </w:r>
          </w:p>
        </w:tc>
        <w:tc>
          <w:tcPr>
            <w:tcW w:w="332" w:type="pct"/>
            <w:vAlign w:val="center"/>
          </w:tcPr>
          <w:p w:rsidR="004C13B1" w:rsidRPr="00627957" w:rsidRDefault="004C13B1" w:rsidP="00821F5B">
            <w:pPr>
              <w:jc w:val="center"/>
              <w:rPr>
                <w:rFonts w:ascii="Arial" w:hAnsi="Arial" w:cs="Arial"/>
                <w:b/>
                <w:caps/>
                <w:sz w:val="9"/>
                <w:szCs w:val="9"/>
                <w:lang w:val="en-US"/>
              </w:rPr>
            </w:pPr>
            <w:r w:rsidRPr="00627957">
              <w:rPr>
                <w:rFonts w:ascii="Arial" w:hAnsi="Arial" w:cs="Arial"/>
                <w:b/>
                <w:caps/>
                <w:sz w:val="9"/>
                <w:szCs w:val="9"/>
                <w:lang w:val="en-US"/>
              </w:rPr>
              <w:t>RSW10-5113-01, RSW10-5113-05, RSW10-5113-10</w:t>
            </w:r>
          </w:p>
        </w:tc>
        <w:tc>
          <w:tcPr>
            <w:tcW w:w="332" w:type="pct"/>
            <w:vAlign w:val="center"/>
          </w:tcPr>
          <w:p w:rsidR="004C13B1" w:rsidRPr="00627957" w:rsidRDefault="004C13B1" w:rsidP="004C13B1">
            <w:pPr>
              <w:jc w:val="center"/>
              <w:rPr>
                <w:rFonts w:ascii="Arial" w:hAnsi="Arial" w:cs="Arial"/>
                <w:b/>
                <w:caps/>
                <w:sz w:val="9"/>
                <w:szCs w:val="9"/>
                <w:lang w:val="en-US"/>
              </w:rPr>
            </w:pPr>
            <w:r w:rsidRPr="00627957">
              <w:rPr>
                <w:rFonts w:ascii="Arial" w:hAnsi="Arial" w:cs="Arial"/>
                <w:b/>
                <w:caps/>
                <w:sz w:val="9"/>
                <w:szCs w:val="9"/>
                <w:lang w:val="en-US"/>
              </w:rPr>
              <w:t>RSW10-511</w:t>
            </w:r>
            <w:r w:rsidR="00C9650F">
              <w:rPr>
                <w:rFonts w:ascii="Arial" w:hAnsi="Arial" w:cs="Arial"/>
                <w:b/>
                <w:caps/>
                <w:sz w:val="9"/>
                <w:szCs w:val="9"/>
              </w:rPr>
              <w:t>6</w:t>
            </w:r>
            <w:r w:rsidRPr="00627957">
              <w:rPr>
                <w:rFonts w:ascii="Arial" w:hAnsi="Arial" w:cs="Arial"/>
                <w:b/>
                <w:caps/>
                <w:sz w:val="9"/>
                <w:szCs w:val="9"/>
                <w:lang w:val="en-US"/>
              </w:rPr>
              <w:t>-01, RSW10-511</w:t>
            </w:r>
            <w:r w:rsidR="00C9650F">
              <w:rPr>
                <w:rFonts w:ascii="Arial" w:hAnsi="Arial" w:cs="Arial"/>
                <w:b/>
                <w:caps/>
                <w:sz w:val="9"/>
                <w:szCs w:val="9"/>
              </w:rPr>
              <w:t>6</w:t>
            </w:r>
            <w:r w:rsidRPr="00627957">
              <w:rPr>
                <w:rFonts w:ascii="Arial" w:hAnsi="Arial" w:cs="Arial"/>
                <w:b/>
                <w:caps/>
                <w:sz w:val="9"/>
                <w:szCs w:val="9"/>
                <w:lang w:val="en-US"/>
              </w:rPr>
              <w:t>-05, RSW10-511</w:t>
            </w:r>
            <w:r w:rsidR="00C9650F">
              <w:rPr>
                <w:rFonts w:ascii="Arial" w:hAnsi="Arial" w:cs="Arial"/>
                <w:b/>
                <w:caps/>
                <w:sz w:val="9"/>
                <w:szCs w:val="9"/>
              </w:rPr>
              <w:t>6</w:t>
            </w:r>
            <w:r w:rsidRPr="00627957">
              <w:rPr>
                <w:rFonts w:ascii="Arial" w:hAnsi="Arial" w:cs="Arial"/>
                <w:b/>
                <w:caps/>
                <w:sz w:val="9"/>
                <w:szCs w:val="9"/>
                <w:lang w:val="en-US"/>
              </w:rPr>
              <w:t>-10</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Тип</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одноклавишный выключатель</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двухклавишный выключатель</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одноклавишный переключатель</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двухклавишный переключатель без подсветки</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трехклавишный выключатель</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одноклавишный перекрестный переключатель без подсветки</w:t>
            </w:r>
          </w:p>
        </w:tc>
        <w:tc>
          <w:tcPr>
            <w:tcW w:w="332" w:type="pct"/>
          </w:tcPr>
          <w:p w:rsidR="004C13B1" w:rsidRPr="00627957" w:rsidRDefault="004C13B1" w:rsidP="0061565D">
            <w:pPr>
              <w:jc w:val="center"/>
              <w:rPr>
                <w:rFonts w:ascii="Arial" w:hAnsi="Arial" w:cs="Arial"/>
                <w:sz w:val="9"/>
                <w:szCs w:val="9"/>
              </w:rPr>
            </w:pPr>
            <w:r w:rsidRPr="00627957">
              <w:rPr>
                <w:rFonts w:ascii="Arial" w:hAnsi="Arial" w:cs="Arial"/>
                <w:sz w:val="9"/>
                <w:szCs w:val="9"/>
              </w:rPr>
              <w:t>двухклавишный перекрестный переключатель без подсветки</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одноклавишный выключатель</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одноклавишный переключатель</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двухклавишный выключатель</w:t>
            </w:r>
          </w:p>
        </w:tc>
        <w:tc>
          <w:tcPr>
            <w:tcW w:w="332" w:type="pct"/>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двухклавишный переключатель</w:t>
            </w:r>
          </w:p>
        </w:tc>
        <w:tc>
          <w:tcPr>
            <w:tcW w:w="332" w:type="pct"/>
            <w:vAlign w:val="center"/>
          </w:tcPr>
          <w:p w:rsidR="004C13B1" w:rsidRPr="00627957" w:rsidRDefault="004C13B1" w:rsidP="00821F5B">
            <w:pPr>
              <w:jc w:val="center"/>
              <w:rPr>
                <w:rFonts w:ascii="Arial" w:hAnsi="Arial" w:cs="Arial"/>
                <w:sz w:val="9"/>
                <w:szCs w:val="9"/>
              </w:rPr>
            </w:pPr>
            <w:r w:rsidRPr="00627957">
              <w:rPr>
                <w:rFonts w:ascii="Arial" w:hAnsi="Arial" w:cs="Arial"/>
                <w:sz w:val="9"/>
                <w:szCs w:val="9"/>
              </w:rPr>
              <w:t xml:space="preserve">одноклавишный </w:t>
            </w:r>
            <w:proofErr w:type="spellStart"/>
            <w:r w:rsidRPr="00627957">
              <w:rPr>
                <w:rFonts w:ascii="Arial" w:hAnsi="Arial" w:cs="Arial"/>
                <w:sz w:val="9"/>
                <w:szCs w:val="9"/>
              </w:rPr>
              <w:t>самовозвратный</w:t>
            </w:r>
            <w:proofErr w:type="spellEnd"/>
            <w:r w:rsidRPr="00627957">
              <w:rPr>
                <w:rFonts w:ascii="Arial" w:hAnsi="Arial" w:cs="Arial"/>
                <w:sz w:val="9"/>
                <w:szCs w:val="9"/>
                <w:lang w:val="en-US"/>
              </w:rPr>
              <w:t xml:space="preserve"> </w:t>
            </w:r>
            <w:r w:rsidRPr="00627957">
              <w:rPr>
                <w:rFonts w:ascii="Arial" w:hAnsi="Arial" w:cs="Arial"/>
                <w:sz w:val="9"/>
                <w:szCs w:val="9"/>
              </w:rPr>
              <w:t>выключатель</w:t>
            </w:r>
          </w:p>
        </w:tc>
        <w:tc>
          <w:tcPr>
            <w:tcW w:w="332" w:type="pct"/>
            <w:vAlign w:val="center"/>
          </w:tcPr>
          <w:p w:rsidR="004C13B1" w:rsidRPr="00627957" w:rsidRDefault="004C13B1" w:rsidP="00821F5B">
            <w:pPr>
              <w:jc w:val="center"/>
              <w:rPr>
                <w:rFonts w:ascii="Arial" w:hAnsi="Arial" w:cs="Arial"/>
                <w:sz w:val="9"/>
                <w:szCs w:val="9"/>
              </w:rPr>
            </w:pPr>
            <w:r w:rsidRPr="00627957">
              <w:rPr>
                <w:rFonts w:ascii="Arial" w:hAnsi="Arial" w:cs="Arial"/>
                <w:sz w:val="9"/>
                <w:szCs w:val="9"/>
              </w:rPr>
              <w:t xml:space="preserve">двухклавишный </w:t>
            </w:r>
            <w:proofErr w:type="spellStart"/>
            <w:r w:rsidRPr="00627957">
              <w:rPr>
                <w:rFonts w:ascii="Arial" w:hAnsi="Arial" w:cs="Arial"/>
                <w:sz w:val="9"/>
                <w:szCs w:val="9"/>
              </w:rPr>
              <w:t>самовозвратный</w:t>
            </w:r>
            <w:proofErr w:type="spellEnd"/>
            <w:r w:rsidRPr="00627957">
              <w:rPr>
                <w:rFonts w:ascii="Arial" w:hAnsi="Arial" w:cs="Arial"/>
                <w:sz w:val="9"/>
                <w:szCs w:val="9"/>
              </w:rPr>
              <w:t xml:space="preserve"> выключатель</w:t>
            </w:r>
          </w:p>
        </w:tc>
        <w:tc>
          <w:tcPr>
            <w:tcW w:w="332" w:type="pct"/>
            <w:vAlign w:val="center"/>
          </w:tcPr>
          <w:p w:rsidR="004C13B1" w:rsidRPr="004C13B1" w:rsidRDefault="004C13B1" w:rsidP="004C13B1">
            <w:pPr>
              <w:jc w:val="center"/>
              <w:rPr>
                <w:rFonts w:ascii="Arial" w:hAnsi="Arial" w:cs="Arial"/>
                <w:sz w:val="9"/>
                <w:szCs w:val="9"/>
              </w:rPr>
            </w:pPr>
            <w:r w:rsidRPr="00627957">
              <w:rPr>
                <w:rFonts w:ascii="Arial" w:hAnsi="Arial" w:cs="Arial"/>
                <w:sz w:val="9"/>
                <w:szCs w:val="9"/>
              </w:rPr>
              <w:t xml:space="preserve">двухклавишный </w:t>
            </w:r>
            <w:proofErr w:type="spellStart"/>
            <w:r w:rsidRPr="00627957">
              <w:rPr>
                <w:rFonts w:ascii="Arial" w:hAnsi="Arial" w:cs="Arial"/>
                <w:sz w:val="9"/>
                <w:szCs w:val="9"/>
              </w:rPr>
              <w:t>самовозвратный</w:t>
            </w:r>
            <w:proofErr w:type="spellEnd"/>
            <w:r w:rsidRPr="00627957">
              <w:rPr>
                <w:rFonts w:ascii="Arial" w:hAnsi="Arial" w:cs="Arial"/>
                <w:sz w:val="9"/>
                <w:szCs w:val="9"/>
              </w:rPr>
              <w:t xml:space="preserve"> выключатель</w:t>
            </w:r>
            <w:r w:rsidRPr="004C13B1">
              <w:rPr>
                <w:rFonts w:ascii="Arial" w:hAnsi="Arial" w:cs="Arial"/>
                <w:sz w:val="9"/>
                <w:szCs w:val="9"/>
              </w:rPr>
              <w:t xml:space="preserve"> </w:t>
            </w:r>
            <w:r>
              <w:rPr>
                <w:rFonts w:ascii="Arial" w:hAnsi="Arial" w:cs="Arial"/>
                <w:sz w:val="9"/>
                <w:szCs w:val="9"/>
              </w:rPr>
              <w:t>звонкового типа</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Номинальное напряжение</w:t>
            </w:r>
          </w:p>
        </w:tc>
        <w:tc>
          <w:tcPr>
            <w:tcW w:w="4647" w:type="pct"/>
            <w:gridSpan w:val="14"/>
            <w:vAlign w:val="center"/>
          </w:tcPr>
          <w:p w:rsidR="004C13B1" w:rsidRPr="00627957" w:rsidRDefault="004C13B1" w:rsidP="004C13B1">
            <w:pPr>
              <w:jc w:val="center"/>
              <w:rPr>
                <w:rFonts w:ascii="Arial" w:hAnsi="Arial" w:cs="Arial"/>
                <w:sz w:val="9"/>
                <w:szCs w:val="9"/>
              </w:rPr>
            </w:pPr>
            <w:r w:rsidRPr="00627957">
              <w:rPr>
                <w:rFonts w:ascii="Arial" w:hAnsi="Arial" w:cs="Arial"/>
                <w:sz w:val="9"/>
                <w:szCs w:val="9"/>
              </w:rPr>
              <w:t>~2</w:t>
            </w:r>
            <w:r w:rsidRPr="00627957">
              <w:rPr>
                <w:rFonts w:ascii="Arial" w:hAnsi="Arial" w:cs="Arial"/>
                <w:sz w:val="9"/>
                <w:szCs w:val="9"/>
                <w:lang w:val="en-US"/>
              </w:rPr>
              <w:t>5</w:t>
            </w:r>
            <w:r w:rsidRPr="00627957">
              <w:rPr>
                <w:rFonts w:ascii="Arial" w:hAnsi="Arial" w:cs="Arial"/>
                <w:sz w:val="9"/>
                <w:szCs w:val="9"/>
              </w:rPr>
              <w:t>0В</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Номинальный ток</w:t>
            </w:r>
          </w:p>
        </w:tc>
        <w:tc>
          <w:tcPr>
            <w:tcW w:w="4647" w:type="pct"/>
            <w:gridSpan w:val="14"/>
            <w:vAlign w:val="center"/>
          </w:tcPr>
          <w:p w:rsidR="004C13B1" w:rsidRPr="00627957" w:rsidRDefault="004C13B1" w:rsidP="004C13B1">
            <w:pPr>
              <w:jc w:val="center"/>
              <w:rPr>
                <w:rFonts w:ascii="Arial" w:hAnsi="Arial" w:cs="Arial"/>
                <w:sz w:val="9"/>
                <w:szCs w:val="9"/>
              </w:rPr>
            </w:pPr>
            <w:r w:rsidRPr="00627957">
              <w:rPr>
                <w:rFonts w:ascii="Arial" w:hAnsi="Arial" w:cs="Arial"/>
                <w:sz w:val="9"/>
                <w:szCs w:val="9"/>
              </w:rPr>
              <w:t>10А</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Тип по виду установки</w:t>
            </w:r>
          </w:p>
        </w:tc>
        <w:tc>
          <w:tcPr>
            <w:tcW w:w="4647" w:type="pct"/>
            <w:gridSpan w:val="14"/>
            <w:vAlign w:val="center"/>
          </w:tcPr>
          <w:p w:rsidR="004C13B1" w:rsidRPr="00627957" w:rsidRDefault="004C13B1" w:rsidP="004C13B1">
            <w:pPr>
              <w:jc w:val="center"/>
              <w:rPr>
                <w:rFonts w:ascii="Arial" w:hAnsi="Arial" w:cs="Arial"/>
                <w:sz w:val="9"/>
                <w:szCs w:val="9"/>
              </w:rPr>
            </w:pPr>
            <w:r w:rsidRPr="00627957">
              <w:rPr>
                <w:rFonts w:ascii="Arial" w:hAnsi="Arial" w:cs="Arial"/>
                <w:sz w:val="9"/>
                <w:szCs w:val="9"/>
              </w:rPr>
              <w:t>Скрытой установки</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Тип по способу соединения</w:t>
            </w:r>
          </w:p>
        </w:tc>
        <w:tc>
          <w:tcPr>
            <w:tcW w:w="4647" w:type="pct"/>
            <w:gridSpan w:val="14"/>
            <w:vAlign w:val="center"/>
          </w:tcPr>
          <w:p w:rsidR="004C13B1" w:rsidRPr="00627957" w:rsidRDefault="004C13B1" w:rsidP="004C13B1">
            <w:pPr>
              <w:jc w:val="center"/>
              <w:rPr>
                <w:rFonts w:ascii="Arial" w:hAnsi="Arial" w:cs="Arial"/>
                <w:sz w:val="9"/>
                <w:szCs w:val="9"/>
              </w:rPr>
            </w:pPr>
            <w:r w:rsidRPr="00627957">
              <w:rPr>
                <w:rFonts w:ascii="Arial" w:hAnsi="Arial" w:cs="Arial"/>
                <w:sz w:val="9"/>
                <w:szCs w:val="9"/>
              </w:rPr>
              <w:t>Однополюсный</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Тип по способу зажимов</w:t>
            </w:r>
          </w:p>
        </w:tc>
        <w:tc>
          <w:tcPr>
            <w:tcW w:w="2323" w:type="pct"/>
            <w:gridSpan w:val="7"/>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винтовой</w:t>
            </w:r>
          </w:p>
        </w:tc>
        <w:tc>
          <w:tcPr>
            <w:tcW w:w="1328" w:type="pct"/>
            <w:gridSpan w:val="4"/>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самозажимной</w:t>
            </w:r>
          </w:p>
        </w:tc>
        <w:tc>
          <w:tcPr>
            <w:tcW w:w="996" w:type="pct"/>
            <w:gridSpan w:val="3"/>
            <w:vAlign w:val="center"/>
          </w:tcPr>
          <w:p w:rsidR="004C13B1" w:rsidRDefault="004C13B1" w:rsidP="004C13B1">
            <w:pPr>
              <w:jc w:val="center"/>
              <w:rPr>
                <w:rFonts w:ascii="Arial" w:hAnsi="Arial" w:cs="Arial"/>
                <w:sz w:val="9"/>
                <w:szCs w:val="9"/>
              </w:rPr>
            </w:pPr>
            <w:r>
              <w:rPr>
                <w:rFonts w:ascii="Arial" w:hAnsi="Arial" w:cs="Arial"/>
                <w:sz w:val="9"/>
                <w:szCs w:val="9"/>
              </w:rPr>
              <w:t>винтовой</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lastRenderedPageBreak/>
              <w:t>Максимальное сечение подключаемых проводников</w:t>
            </w:r>
          </w:p>
        </w:tc>
        <w:tc>
          <w:tcPr>
            <w:tcW w:w="4647" w:type="pct"/>
            <w:gridSpan w:val="14"/>
            <w:vAlign w:val="center"/>
          </w:tcPr>
          <w:p w:rsidR="004C13B1" w:rsidRPr="00627957" w:rsidRDefault="004C13B1" w:rsidP="004C13B1">
            <w:pPr>
              <w:jc w:val="center"/>
              <w:rPr>
                <w:rFonts w:ascii="Arial" w:hAnsi="Arial" w:cs="Arial"/>
                <w:sz w:val="9"/>
                <w:szCs w:val="9"/>
              </w:rPr>
            </w:pPr>
            <w:r w:rsidRPr="00627957">
              <w:rPr>
                <w:rFonts w:ascii="Arial" w:hAnsi="Arial" w:cs="Arial"/>
                <w:sz w:val="9"/>
                <w:szCs w:val="9"/>
              </w:rPr>
              <w:t>2,5мм</w:t>
            </w:r>
            <w:r w:rsidRPr="00627957">
              <w:rPr>
                <w:rFonts w:ascii="Arial" w:hAnsi="Arial" w:cs="Arial"/>
                <w:sz w:val="9"/>
                <w:szCs w:val="9"/>
                <w:vertAlign w:val="superscript"/>
              </w:rPr>
              <w:t>2</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Материал корпуса</w:t>
            </w:r>
          </w:p>
        </w:tc>
        <w:tc>
          <w:tcPr>
            <w:tcW w:w="4647" w:type="pct"/>
            <w:gridSpan w:val="14"/>
            <w:vAlign w:val="center"/>
          </w:tcPr>
          <w:p w:rsidR="004C13B1" w:rsidRPr="00627957" w:rsidRDefault="004C13B1" w:rsidP="0061565D">
            <w:pPr>
              <w:jc w:val="center"/>
              <w:rPr>
                <w:rFonts w:ascii="Arial" w:hAnsi="Arial" w:cs="Arial"/>
                <w:sz w:val="9"/>
                <w:szCs w:val="9"/>
              </w:rPr>
            </w:pPr>
            <w:r w:rsidRPr="00627957">
              <w:rPr>
                <w:rFonts w:ascii="Arial" w:hAnsi="Arial" w:cs="Arial"/>
                <w:sz w:val="9"/>
                <w:szCs w:val="9"/>
              </w:rPr>
              <w:t>Поликарбонат</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Габаритные размеры (</w:t>
            </w:r>
            <w:proofErr w:type="spellStart"/>
            <w:r w:rsidRPr="00627957">
              <w:rPr>
                <w:rFonts w:ascii="Arial" w:hAnsi="Arial" w:cs="Arial"/>
                <w:sz w:val="9"/>
                <w:szCs w:val="9"/>
              </w:rPr>
              <w:t>ДхШхВ</w:t>
            </w:r>
            <w:proofErr w:type="spellEnd"/>
            <w:r w:rsidRPr="00627957">
              <w:rPr>
                <w:rFonts w:ascii="Arial" w:hAnsi="Arial" w:cs="Arial"/>
                <w:sz w:val="9"/>
                <w:szCs w:val="9"/>
              </w:rPr>
              <w:t>), мм</w:t>
            </w:r>
          </w:p>
        </w:tc>
        <w:tc>
          <w:tcPr>
            <w:tcW w:w="4647" w:type="pct"/>
            <w:gridSpan w:val="14"/>
            <w:vAlign w:val="center"/>
          </w:tcPr>
          <w:p w:rsidR="004C13B1" w:rsidRPr="00627957" w:rsidRDefault="004C13B1" w:rsidP="004C13B1">
            <w:pPr>
              <w:jc w:val="center"/>
              <w:rPr>
                <w:rFonts w:ascii="Arial" w:hAnsi="Arial" w:cs="Arial"/>
                <w:sz w:val="9"/>
                <w:szCs w:val="9"/>
                <w:lang w:val="en-US"/>
              </w:rPr>
            </w:pPr>
            <w:r w:rsidRPr="00627957">
              <w:rPr>
                <w:rFonts w:ascii="Arial" w:hAnsi="Arial" w:cs="Arial"/>
                <w:sz w:val="9"/>
                <w:szCs w:val="9"/>
                <w:lang w:val="en-US"/>
              </w:rPr>
              <w:t>71</w:t>
            </w:r>
            <w:r w:rsidRPr="00627957">
              <w:rPr>
                <w:rFonts w:ascii="Arial" w:hAnsi="Arial" w:cs="Arial"/>
                <w:sz w:val="9"/>
                <w:szCs w:val="9"/>
              </w:rPr>
              <w:t>х71х</w:t>
            </w:r>
            <w:r w:rsidRPr="00627957">
              <w:rPr>
                <w:rFonts w:ascii="Arial" w:hAnsi="Arial" w:cs="Arial"/>
                <w:sz w:val="9"/>
                <w:szCs w:val="9"/>
                <w:lang w:val="en-US"/>
              </w:rPr>
              <w:t>40</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Рабочая температура</w:t>
            </w:r>
          </w:p>
        </w:tc>
        <w:tc>
          <w:tcPr>
            <w:tcW w:w="4647" w:type="pct"/>
            <w:gridSpan w:val="14"/>
            <w:vAlign w:val="center"/>
          </w:tcPr>
          <w:p w:rsidR="004C13B1" w:rsidRPr="00627957" w:rsidRDefault="004C13B1" w:rsidP="004C13B1">
            <w:pPr>
              <w:jc w:val="center"/>
              <w:rPr>
                <w:rFonts w:ascii="Arial" w:hAnsi="Arial" w:cs="Arial"/>
                <w:sz w:val="9"/>
                <w:szCs w:val="9"/>
              </w:rPr>
            </w:pPr>
            <w:r w:rsidRPr="00627957">
              <w:rPr>
                <w:rFonts w:ascii="Arial" w:hAnsi="Arial" w:cs="Arial"/>
                <w:sz w:val="9"/>
                <w:szCs w:val="9"/>
              </w:rPr>
              <w:t>0.. +35°С</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Климатическое исполнение</w:t>
            </w:r>
          </w:p>
        </w:tc>
        <w:tc>
          <w:tcPr>
            <w:tcW w:w="4647" w:type="pct"/>
            <w:gridSpan w:val="14"/>
            <w:vAlign w:val="center"/>
          </w:tcPr>
          <w:p w:rsidR="004C13B1" w:rsidRPr="00627957" w:rsidRDefault="004C13B1" w:rsidP="004C13B1">
            <w:pPr>
              <w:jc w:val="center"/>
              <w:rPr>
                <w:rFonts w:ascii="Arial" w:hAnsi="Arial" w:cs="Arial"/>
                <w:sz w:val="9"/>
                <w:szCs w:val="9"/>
              </w:rPr>
            </w:pPr>
            <w:r w:rsidRPr="00627957">
              <w:rPr>
                <w:rFonts w:ascii="Arial" w:hAnsi="Arial" w:cs="Arial"/>
                <w:sz w:val="9"/>
                <w:szCs w:val="9"/>
              </w:rPr>
              <w:t>УХЛ4</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Степень защиты от пыли и влаги</w:t>
            </w:r>
          </w:p>
        </w:tc>
        <w:tc>
          <w:tcPr>
            <w:tcW w:w="4647" w:type="pct"/>
            <w:gridSpan w:val="14"/>
            <w:vAlign w:val="center"/>
          </w:tcPr>
          <w:p w:rsidR="004C13B1" w:rsidRPr="00627957" w:rsidRDefault="004C13B1" w:rsidP="004C13B1">
            <w:pPr>
              <w:jc w:val="center"/>
              <w:rPr>
                <w:rFonts w:ascii="Arial" w:hAnsi="Arial" w:cs="Arial"/>
                <w:sz w:val="9"/>
                <w:szCs w:val="9"/>
                <w:lang w:val="en-US"/>
              </w:rPr>
            </w:pPr>
            <w:r w:rsidRPr="00627957">
              <w:rPr>
                <w:rFonts w:ascii="Arial" w:hAnsi="Arial" w:cs="Arial"/>
                <w:sz w:val="9"/>
                <w:szCs w:val="9"/>
                <w:lang w:val="en-US"/>
              </w:rPr>
              <w:t>IP</w:t>
            </w:r>
            <w:r w:rsidRPr="00627957">
              <w:rPr>
                <w:rFonts w:ascii="Arial" w:hAnsi="Arial" w:cs="Arial"/>
                <w:sz w:val="9"/>
                <w:szCs w:val="9"/>
              </w:rPr>
              <w:t>20</w:t>
            </w:r>
          </w:p>
        </w:tc>
      </w:tr>
      <w:tr w:rsidR="004C13B1" w:rsidRPr="00627957" w:rsidTr="004C13B1">
        <w:trPr>
          <w:jc w:val="center"/>
        </w:trPr>
        <w:tc>
          <w:tcPr>
            <w:tcW w:w="353" w:type="pct"/>
          </w:tcPr>
          <w:p w:rsidR="004C13B1" w:rsidRPr="00627957" w:rsidRDefault="004C13B1" w:rsidP="0061565D">
            <w:pPr>
              <w:rPr>
                <w:rFonts w:ascii="Arial" w:hAnsi="Arial" w:cs="Arial"/>
                <w:sz w:val="9"/>
                <w:szCs w:val="9"/>
              </w:rPr>
            </w:pPr>
            <w:r w:rsidRPr="00627957">
              <w:rPr>
                <w:rFonts w:ascii="Arial" w:hAnsi="Arial" w:cs="Arial"/>
                <w:sz w:val="9"/>
                <w:szCs w:val="9"/>
              </w:rPr>
              <w:t xml:space="preserve">Срок службы </w:t>
            </w:r>
          </w:p>
        </w:tc>
        <w:tc>
          <w:tcPr>
            <w:tcW w:w="4647" w:type="pct"/>
            <w:gridSpan w:val="14"/>
            <w:vAlign w:val="center"/>
          </w:tcPr>
          <w:p w:rsidR="004C13B1" w:rsidRPr="00627957" w:rsidRDefault="004C13B1" w:rsidP="004C13B1">
            <w:pPr>
              <w:jc w:val="center"/>
              <w:rPr>
                <w:rFonts w:ascii="Arial" w:hAnsi="Arial" w:cs="Arial"/>
                <w:sz w:val="9"/>
                <w:szCs w:val="9"/>
              </w:rPr>
            </w:pPr>
            <w:r w:rsidRPr="00627957">
              <w:rPr>
                <w:rFonts w:ascii="Arial" w:hAnsi="Arial" w:cs="Arial"/>
                <w:sz w:val="9"/>
                <w:szCs w:val="9"/>
              </w:rPr>
              <w:t>25 лет</w:t>
            </w:r>
          </w:p>
        </w:tc>
      </w:tr>
    </w:tbl>
    <w:p w:rsidR="009C6F7E" w:rsidRPr="001A6383" w:rsidRDefault="009C6F7E" w:rsidP="006A262A">
      <w:pPr>
        <w:pStyle w:val="a3"/>
        <w:spacing w:after="0" w:line="240" w:lineRule="auto"/>
        <w:ind w:left="357"/>
        <w:jc w:val="both"/>
        <w:rPr>
          <w:rFonts w:ascii="Arial" w:hAnsi="Arial" w:cs="Arial"/>
          <w:b/>
          <w:sz w:val="14"/>
          <w:szCs w:val="14"/>
        </w:rPr>
      </w:pPr>
      <w:r w:rsidRPr="001A6383">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1A6383" w:rsidRDefault="00611E64"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Комплектация</w:t>
      </w:r>
    </w:p>
    <w:p w:rsidR="001766F8" w:rsidRDefault="00864F0F" w:rsidP="00AA374D">
      <w:pPr>
        <w:pStyle w:val="a3"/>
        <w:numPr>
          <w:ilvl w:val="0"/>
          <w:numId w:val="4"/>
        </w:numPr>
        <w:spacing w:after="0" w:line="240" w:lineRule="auto"/>
        <w:rPr>
          <w:rFonts w:ascii="Arial" w:hAnsi="Arial" w:cs="Arial"/>
          <w:sz w:val="14"/>
          <w:szCs w:val="14"/>
        </w:rPr>
      </w:pPr>
      <w:bookmarkStart w:id="0" w:name="_Hlk49515429"/>
      <w:r w:rsidRPr="001A6383">
        <w:rPr>
          <w:rFonts w:ascii="Arial" w:hAnsi="Arial" w:cs="Arial"/>
          <w:sz w:val="14"/>
          <w:szCs w:val="14"/>
        </w:rPr>
        <w:t>Выключатель</w:t>
      </w:r>
      <w:r w:rsidR="001766F8">
        <w:rPr>
          <w:rFonts w:ascii="Arial" w:hAnsi="Arial" w:cs="Arial"/>
          <w:sz w:val="14"/>
          <w:szCs w:val="14"/>
        </w:rPr>
        <w:t>.</w:t>
      </w:r>
      <w:r w:rsidR="00CB40EB" w:rsidRPr="00CB40EB">
        <w:rPr>
          <w:rFonts w:ascii="Arial" w:hAnsi="Arial" w:cs="Arial"/>
          <w:sz w:val="14"/>
          <w:szCs w:val="14"/>
        </w:rPr>
        <w:t xml:space="preserve"> </w:t>
      </w:r>
    </w:p>
    <w:p w:rsidR="001766F8"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У</w:t>
      </w:r>
      <w:r w:rsidR="00864F0F" w:rsidRPr="00CB40EB">
        <w:rPr>
          <w:rFonts w:ascii="Arial" w:hAnsi="Arial" w:cs="Arial"/>
          <w:sz w:val="14"/>
          <w:szCs w:val="14"/>
        </w:rPr>
        <w:t>паковка</w:t>
      </w:r>
      <w:r>
        <w:rPr>
          <w:rFonts w:ascii="Arial" w:hAnsi="Arial" w:cs="Arial"/>
          <w:sz w:val="14"/>
          <w:szCs w:val="14"/>
        </w:rPr>
        <w:t>.</w:t>
      </w:r>
      <w:r w:rsidR="00CB40EB">
        <w:rPr>
          <w:rFonts w:ascii="Arial" w:hAnsi="Arial" w:cs="Arial"/>
          <w:sz w:val="14"/>
          <w:szCs w:val="14"/>
        </w:rPr>
        <w:t xml:space="preserve"> </w:t>
      </w:r>
    </w:p>
    <w:p w:rsidR="001766F8"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И</w:t>
      </w:r>
      <w:r w:rsidR="00F11C6E">
        <w:rPr>
          <w:rFonts w:ascii="Arial" w:hAnsi="Arial" w:cs="Arial"/>
          <w:sz w:val="14"/>
          <w:szCs w:val="14"/>
        </w:rPr>
        <w:t>нструкция по эксплуатации</w:t>
      </w:r>
      <w:r>
        <w:rPr>
          <w:rFonts w:ascii="Arial" w:hAnsi="Arial" w:cs="Arial"/>
          <w:sz w:val="14"/>
          <w:szCs w:val="14"/>
        </w:rPr>
        <w:t>.</w:t>
      </w:r>
      <w:r w:rsidR="00F11C6E">
        <w:rPr>
          <w:rFonts w:ascii="Arial" w:hAnsi="Arial" w:cs="Arial"/>
          <w:sz w:val="14"/>
          <w:szCs w:val="14"/>
        </w:rPr>
        <w:t xml:space="preserve"> </w:t>
      </w:r>
    </w:p>
    <w:p w:rsidR="00611E64" w:rsidRPr="00CB40EB"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Г</w:t>
      </w:r>
      <w:r w:rsidR="00F11C6E">
        <w:rPr>
          <w:rFonts w:ascii="Arial" w:hAnsi="Arial" w:cs="Arial"/>
          <w:sz w:val="14"/>
          <w:szCs w:val="14"/>
        </w:rPr>
        <w:t>арантийный талон.</w:t>
      </w:r>
    </w:p>
    <w:bookmarkEnd w:id="0"/>
    <w:p w:rsidR="002C7D65" w:rsidRPr="001A6383" w:rsidRDefault="00E85BF6"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Требования эксплуатации и меры предосторожности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установка выключателей снаружи помещений.</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 xml:space="preserve">Эксплуатация выключателей при температуре окружающей среды выше 35°С запрещена. </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Радиоактивные и ядовитые вещества в состав устройства не входят.</w:t>
      </w:r>
    </w:p>
    <w:p w:rsidR="00611E64"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Подключение</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электропитание отключено. </w:t>
      </w:r>
    </w:p>
    <w:p w:rsidR="00436CB7" w:rsidRPr="001A6383" w:rsidRDefault="00436CB7"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подключаемая нагрузка не превышает допустимую нагрузку </w:t>
      </w:r>
      <w:r w:rsidR="009C6F7E" w:rsidRPr="001A6383">
        <w:rPr>
          <w:rFonts w:ascii="Arial" w:hAnsi="Arial" w:cs="Arial"/>
          <w:sz w:val="14"/>
          <w:szCs w:val="14"/>
        </w:rPr>
        <w:t>прибора</w:t>
      </w:r>
      <w:r w:rsidRPr="001A6383">
        <w:rPr>
          <w:rFonts w:ascii="Arial" w:hAnsi="Arial" w:cs="Arial"/>
          <w:sz w:val="14"/>
          <w:szCs w:val="14"/>
        </w:rPr>
        <w:t>.</w:t>
      </w:r>
    </w:p>
    <w:p w:rsidR="00B722AF" w:rsidRPr="001A6383" w:rsidRDefault="00B722AF"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Выведите провода к месту установки </w:t>
      </w:r>
      <w:r w:rsidR="009045F7" w:rsidRPr="001A6383">
        <w:rPr>
          <w:rFonts w:ascii="Arial" w:hAnsi="Arial" w:cs="Arial"/>
          <w:sz w:val="14"/>
          <w:szCs w:val="14"/>
        </w:rPr>
        <w:t>выключателя</w:t>
      </w:r>
      <w:r w:rsidRPr="001A6383">
        <w:rPr>
          <w:rFonts w:ascii="Arial" w:hAnsi="Arial" w:cs="Arial"/>
          <w:sz w:val="14"/>
          <w:szCs w:val="14"/>
        </w:rPr>
        <w:t>.</w:t>
      </w:r>
      <w:r w:rsidR="00D6706F" w:rsidRPr="001A6383">
        <w:rPr>
          <w:rFonts w:ascii="Arial" w:hAnsi="Arial" w:cs="Arial"/>
          <w:sz w:val="14"/>
          <w:szCs w:val="14"/>
        </w:rPr>
        <w:t xml:space="preserve"> </w:t>
      </w:r>
      <w:r w:rsidR="00864F0F" w:rsidRPr="001A6383">
        <w:rPr>
          <w:rFonts w:ascii="Arial" w:hAnsi="Arial" w:cs="Arial"/>
          <w:sz w:val="14"/>
          <w:szCs w:val="14"/>
        </w:rPr>
        <w:t>Подденьте и отсоедините клавишу</w:t>
      </w:r>
      <w:r w:rsidR="00D6706F" w:rsidRPr="001A6383">
        <w:rPr>
          <w:rFonts w:ascii="Arial" w:hAnsi="Arial" w:cs="Arial"/>
          <w:sz w:val="14"/>
          <w:szCs w:val="14"/>
        </w:rPr>
        <w:t>, а затем рамку,</w:t>
      </w:r>
      <w:r w:rsidR="00864F0F" w:rsidRPr="001A6383">
        <w:rPr>
          <w:rFonts w:ascii="Arial" w:hAnsi="Arial" w:cs="Arial"/>
          <w:sz w:val="14"/>
          <w:szCs w:val="14"/>
        </w:rPr>
        <w:t xml:space="preserve"> от корпуса выключателя</w:t>
      </w:r>
      <w:r w:rsidR="005263A9" w:rsidRPr="001A6383">
        <w:rPr>
          <w:rFonts w:ascii="Arial" w:hAnsi="Arial" w:cs="Arial"/>
          <w:sz w:val="14"/>
          <w:szCs w:val="14"/>
        </w:rPr>
        <w:t>.</w:t>
      </w:r>
    </w:p>
    <w:p w:rsidR="0034627A"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Осуществите подключение устройства</w:t>
      </w:r>
      <w:r w:rsidR="00AB79AF" w:rsidRPr="00AB79AF">
        <w:rPr>
          <w:rFonts w:ascii="Arial" w:hAnsi="Arial" w:cs="Arial"/>
          <w:sz w:val="14"/>
          <w:szCs w:val="14"/>
        </w:rPr>
        <w:t xml:space="preserve"> </w:t>
      </w:r>
      <w:r w:rsidR="00AB79AF">
        <w:rPr>
          <w:rFonts w:ascii="Arial" w:hAnsi="Arial" w:cs="Arial"/>
          <w:sz w:val="14"/>
          <w:szCs w:val="14"/>
        </w:rPr>
        <w:t>по схеме</w:t>
      </w:r>
      <w:r w:rsidR="001A6383" w:rsidRPr="00AB79AF">
        <w:rPr>
          <w:rFonts w:ascii="Arial" w:hAnsi="Arial" w:cs="Arial"/>
          <w:sz w:val="14"/>
          <w:szCs w:val="14"/>
        </w:rPr>
        <w:t>.</w:t>
      </w: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Default="00C9650F" w:rsidP="00C9650F">
      <w:pPr>
        <w:spacing w:after="0" w:line="240" w:lineRule="auto"/>
        <w:jc w:val="both"/>
        <w:rPr>
          <w:rFonts w:ascii="Arial" w:hAnsi="Arial" w:cs="Arial"/>
          <w:sz w:val="14"/>
          <w:szCs w:val="14"/>
        </w:rPr>
      </w:pPr>
    </w:p>
    <w:p w:rsidR="00C9650F" w:rsidRPr="00212FEB" w:rsidRDefault="00C9650F" w:rsidP="00C9650F">
      <w:pPr>
        <w:spacing w:after="0" w:line="240" w:lineRule="auto"/>
        <w:jc w:val="both"/>
        <w:rPr>
          <w:rFonts w:ascii="Arial" w:hAnsi="Arial" w:cs="Arial"/>
          <w:sz w:val="14"/>
          <w:szCs w:val="14"/>
        </w:rPr>
      </w:pPr>
    </w:p>
    <w:tbl>
      <w:tblPr>
        <w:tblStyle w:val="a4"/>
        <w:tblW w:w="0" w:type="auto"/>
        <w:jc w:val="center"/>
        <w:tblLook w:val="04A0" w:firstRow="1" w:lastRow="0" w:firstColumn="1" w:lastColumn="0" w:noHBand="0" w:noVBand="1"/>
      </w:tblPr>
      <w:tblGrid>
        <w:gridCol w:w="1236"/>
        <w:gridCol w:w="1236"/>
        <w:gridCol w:w="1566"/>
        <w:gridCol w:w="1413"/>
      </w:tblGrid>
      <w:tr w:rsidR="00F2076F" w:rsidTr="00406AE5">
        <w:trPr>
          <w:jc w:val="center"/>
        </w:trPr>
        <w:tc>
          <w:tcPr>
            <w:tcW w:w="5451" w:type="dxa"/>
            <w:gridSpan w:val="4"/>
          </w:tcPr>
          <w:p w:rsidR="00F2076F" w:rsidRPr="00F2076F" w:rsidRDefault="00F2076F" w:rsidP="00D21584">
            <w:pPr>
              <w:jc w:val="center"/>
              <w:rPr>
                <w:rFonts w:ascii="Arial" w:hAnsi="Arial" w:cs="Arial"/>
                <w:noProof/>
                <w:sz w:val="16"/>
                <w:szCs w:val="16"/>
              </w:rPr>
            </w:pPr>
            <w:r w:rsidRPr="00F2076F">
              <w:rPr>
                <w:rFonts w:ascii="Arial" w:hAnsi="Arial" w:cs="Arial"/>
                <w:noProof/>
                <w:sz w:val="12"/>
                <w:szCs w:val="16"/>
              </w:rPr>
              <w:lastRenderedPageBreak/>
              <w:t>С винтовым типом зажима</w:t>
            </w:r>
          </w:p>
        </w:tc>
      </w:tr>
      <w:tr w:rsidR="008E4509" w:rsidTr="00F2076F">
        <w:trPr>
          <w:jc w:val="center"/>
        </w:trPr>
        <w:tc>
          <w:tcPr>
            <w:tcW w:w="1236" w:type="dxa"/>
          </w:tcPr>
          <w:p w:rsidR="00106EAB" w:rsidRDefault="00106EAB" w:rsidP="00AB79AF">
            <w:pPr>
              <w:jc w:val="center"/>
              <w:rPr>
                <w:rFonts w:ascii="Arial" w:hAnsi="Arial" w:cs="Arial"/>
                <w:sz w:val="14"/>
                <w:szCs w:val="14"/>
              </w:rPr>
            </w:pPr>
            <w:r>
              <w:rPr>
                <w:noProof/>
              </w:rPr>
              <w:drawing>
                <wp:inline distT="0" distB="0" distL="0" distR="0" wp14:anchorId="1F698416" wp14:editId="2DFD0860">
                  <wp:extent cx="321231" cy="68770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6950" cy="699948"/>
                          </a:xfrm>
                          <a:prstGeom prst="rect">
                            <a:avLst/>
                          </a:prstGeom>
                        </pic:spPr>
                      </pic:pic>
                    </a:graphicData>
                  </a:graphic>
                </wp:inline>
              </w:drawing>
            </w:r>
          </w:p>
        </w:tc>
        <w:tc>
          <w:tcPr>
            <w:tcW w:w="1236" w:type="dxa"/>
          </w:tcPr>
          <w:p w:rsidR="00106EAB" w:rsidRDefault="00106EAB" w:rsidP="00AB79AF">
            <w:pPr>
              <w:jc w:val="center"/>
              <w:rPr>
                <w:rFonts w:ascii="Arial" w:hAnsi="Arial" w:cs="Arial"/>
                <w:sz w:val="14"/>
                <w:szCs w:val="14"/>
              </w:rPr>
            </w:pPr>
            <w:r>
              <w:rPr>
                <w:noProof/>
              </w:rPr>
              <w:drawing>
                <wp:inline distT="0" distB="0" distL="0" distR="0" wp14:anchorId="5F37102F" wp14:editId="5E74B596">
                  <wp:extent cx="597943" cy="658604"/>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3462" cy="675697"/>
                          </a:xfrm>
                          <a:prstGeom prst="rect">
                            <a:avLst/>
                          </a:prstGeom>
                        </pic:spPr>
                      </pic:pic>
                    </a:graphicData>
                  </a:graphic>
                </wp:inline>
              </w:drawing>
            </w:r>
          </w:p>
        </w:tc>
        <w:tc>
          <w:tcPr>
            <w:tcW w:w="1566" w:type="dxa"/>
          </w:tcPr>
          <w:p w:rsidR="00106EAB" w:rsidRDefault="00106EAB" w:rsidP="00D21584">
            <w:pPr>
              <w:jc w:val="center"/>
              <w:rPr>
                <w:rFonts w:ascii="Arial" w:hAnsi="Arial" w:cs="Arial"/>
                <w:sz w:val="14"/>
                <w:szCs w:val="14"/>
              </w:rPr>
            </w:pPr>
            <w:r>
              <w:rPr>
                <w:noProof/>
              </w:rPr>
              <w:drawing>
                <wp:inline distT="0" distB="0" distL="0" distR="0" wp14:anchorId="3E672584" wp14:editId="1617139F">
                  <wp:extent cx="457894" cy="65849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4127" cy="667458"/>
                          </a:xfrm>
                          <a:prstGeom prst="rect">
                            <a:avLst/>
                          </a:prstGeom>
                        </pic:spPr>
                      </pic:pic>
                    </a:graphicData>
                  </a:graphic>
                </wp:inline>
              </w:drawing>
            </w:r>
          </w:p>
        </w:tc>
        <w:tc>
          <w:tcPr>
            <w:tcW w:w="1413" w:type="dxa"/>
            <w:tcBorders>
              <w:bottom w:val="single" w:sz="4" w:space="0" w:color="000000" w:themeColor="text1"/>
            </w:tcBorders>
          </w:tcPr>
          <w:p w:rsidR="00106EAB" w:rsidRDefault="00106EAB" w:rsidP="00D21584">
            <w:pPr>
              <w:jc w:val="center"/>
              <w:rPr>
                <w:noProof/>
              </w:rPr>
            </w:pPr>
            <w:r>
              <w:rPr>
                <w:noProof/>
              </w:rPr>
              <w:drawing>
                <wp:inline distT="0" distB="0" distL="0" distR="0" wp14:anchorId="0E586600" wp14:editId="704DBA0E">
                  <wp:extent cx="736979" cy="643259"/>
                  <wp:effectExtent l="0" t="0" r="635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75350" cy="676750"/>
                          </a:xfrm>
                          <a:prstGeom prst="rect">
                            <a:avLst/>
                          </a:prstGeom>
                        </pic:spPr>
                      </pic:pic>
                    </a:graphicData>
                  </a:graphic>
                </wp:inline>
              </w:drawing>
            </w:r>
          </w:p>
        </w:tc>
      </w:tr>
      <w:tr w:rsidR="008E4509" w:rsidRPr="00892571" w:rsidTr="00F2076F">
        <w:trPr>
          <w:jc w:val="center"/>
        </w:trPr>
        <w:tc>
          <w:tcPr>
            <w:tcW w:w="1236" w:type="dxa"/>
          </w:tcPr>
          <w:p w:rsidR="00106EAB" w:rsidRPr="00E70B98" w:rsidRDefault="00106EAB" w:rsidP="00AB79AF">
            <w:pPr>
              <w:jc w:val="center"/>
              <w:rPr>
                <w:rFonts w:ascii="Arial" w:hAnsi="Arial" w:cs="Arial"/>
                <w:b/>
                <w:sz w:val="12"/>
                <w:szCs w:val="12"/>
              </w:rPr>
            </w:pPr>
            <w:r w:rsidRPr="00E70B98">
              <w:rPr>
                <w:rFonts w:ascii="Arial" w:hAnsi="Arial" w:cs="Arial"/>
                <w:b/>
                <w:sz w:val="12"/>
                <w:szCs w:val="12"/>
              </w:rPr>
              <w:t>Одноклавишный выключатель</w:t>
            </w:r>
          </w:p>
        </w:tc>
        <w:tc>
          <w:tcPr>
            <w:tcW w:w="1236" w:type="dxa"/>
          </w:tcPr>
          <w:p w:rsidR="00106EAB" w:rsidRPr="00E70B98" w:rsidRDefault="00106EAB" w:rsidP="00AB79AF">
            <w:pPr>
              <w:jc w:val="center"/>
              <w:rPr>
                <w:rFonts w:ascii="Arial" w:hAnsi="Arial" w:cs="Arial"/>
                <w:b/>
                <w:sz w:val="12"/>
                <w:szCs w:val="12"/>
              </w:rPr>
            </w:pPr>
            <w:r w:rsidRPr="00E70B98">
              <w:rPr>
                <w:rFonts w:ascii="Arial" w:hAnsi="Arial" w:cs="Arial"/>
                <w:b/>
                <w:sz w:val="12"/>
                <w:szCs w:val="12"/>
              </w:rPr>
              <w:t>Двухклавишный выключатель</w:t>
            </w:r>
            <w:r w:rsidR="00CA1B6F">
              <w:rPr>
                <w:rFonts w:ascii="Arial" w:hAnsi="Arial" w:cs="Arial"/>
                <w:b/>
                <w:sz w:val="12"/>
                <w:szCs w:val="12"/>
              </w:rPr>
              <w:t xml:space="preserve"> (в т.ч. </w:t>
            </w:r>
            <w:proofErr w:type="spellStart"/>
            <w:r w:rsidR="00CA1B6F">
              <w:rPr>
                <w:rFonts w:ascii="Arial" w:hAnsi="Arial" w:cs="Arial"/>
                <w:b/>
                <w:sz w:val="12"/>
                <w:szCs w:val="12"/>
              </w:rPr>
              <w:t>самовозвратный</w:t>
            </w:r>
            <w:proofErr w:type="spellEnd"/>
            <w:r w:rsidR="00CA1B6F">
              <w:rPr>
                <w:rFonts w:ascii="Arial" w:hAnsi="Arial" w:cs="Arial"/>
                <w:b/>
                <w:sz w:val="12"/>
                <w:szCs w:val="12"/>
              </w:rPr>
              <w:t>)</w:t>
            </w:r>
          </w:p>
        </w:tc>
        <w:tc>
          <w:tcPr>
            <w:tcW w:w="1566" w:type="dxa"/>
            <w:tcBorders>
              <w:bottom w:val="single" w:sz="4" w:space="0" w:color="000000" w:themeColor="text1"/>
            </w:tcBorders>
          </w:tcPr>
          <w:p w:rsidR="00106EAB" w:rsidRPr="00E70B98" w:rsidRDefault="00106EAB" w:rsidP="00AB79AF">
            <w:pPr>
              <w:jc w:val="center"/>
              <w:rPr>
                <w:rFonts w:ascii="Arial" w:hAnsi="Arial" w:cs="Arial"/>
                <w:b/>
                <w:sz w:val="12"/>
                <w:szCs w:val="12"/>
                <w:lang w:val="en-US"/>
              </w:rPr>
            </w:pPr>
            <w:r>
              <w:rPr>
                <w:rFonts w:ascii="Arial" w:hAnsi="Arial" w:cs="Arial"/>
                <w:b/>
                <w:sz w:val="12"/>
                <w:szCs w:val="12"/>
              </w:rPr>
              <w:t>О</w:t>
            </w:r>
            <w:r w:rsidRPr="00E70B98">
              <w:rPr>
                <w:rFonts w:ascii="Arial" w:hAnsi="Arial" w:cs="Arial"/>
                <w:b/>
                <w:sz w:val="12"/>
                <w:szCs w:val="12"/>
                <w:lang w:val="en-US"/>
              </w:rPr>
              <w:t>дноклавишный переключатель</w:t>
            </w:r>
          </w:p>
        </w:tc>
        <w:tc>
          <w:tcPr>
            <w:tcW w:w="1413" w:type="dxa"/>
            <w:tcBorders>
              <w:bottom w:val="single" w:sz="4" w:space="0" w:color="auto"/>
            </w:tcBorders>
          </w:tcPr>
          <w:p w:rsidR="00106EAB" w:rsidRDefault="00106EAB" w:rsidP="00AB79AF">
            <w:pPr>
              <w:jc w:val="center"/>
              <w:rPr>
                <w:rFonts w:ascii="Arial" w:hAnsi="Arial" w:cs="Arial"/>
                <w:b/>
                <w:sz w:val="12"/>
                <w:szCs w:val="12"/>
              </w:rPr>
            </w:pPr>
            <w:r>
              <w:rPr>
                <w:rFonts w:ascii="Arial" w:hAnsi="Arial" w:cs="Arial"/>
                <w:b/>
                <w:sz w:val="12"/>
                <w:szCs w:val="12"/>
              </w:rPr>
              <w:t>Трехклавишный выключатель</w:t>
            </w:r>
          </w:p>
        </w:tc>
      </w:tr>
      <w:tr w:rsidR="008E4509" w:rsidRPr="00892571" w:rsidTr="00F2076F">
        <w:trPr>
          <w:jc w:val="center"/>
        </w:trPr>
        <w:tc>
          <w:tcPr>
            <w:tcW w:w="1236" w:type="dxa"/>
          </w:tcPr>
          <w:p w:rsidR="00106EAB" w:rsidRPr="00E70B98" w:rsidRDefault="00106EAB" w:rsidP="00AB79AF">
            <w:pPr>
              <w:jc w:val="center"/>
              <w:rPr>
                <w:rFonts w:ascii="Arial" w:hAnsi="Arial" w:cs="Arial"/>
                <w:b/>
                <w:sz w:val="12"/>
                <w:szCs w:val="12"/>
              </w:rPr>
            </w:pPr>
            <w:r>
              <w:rPr>
                <w:noProof/>
              </w:rPr>
              <w:drawing>
                <wp:inline distT="0" distB="0" distL="0" distR="0" wp14:anchorId="70E7A3CB" wp14:editId="01839491">
                  <wp:extent cx="641445" cy="645779"/>
                  <wp:effectExtent l="0" t="0" r="635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0711" cy="655108"/>
                          </a:xfrm>
                          <a:prstGeom prst="rect">
                            <a:avLst/>
                          </a:prstGeom>
                        </pic:spPr>
                      </pic:pic>
                    </a:graphicData>
                  </a:graphic>
                </wp:inline>
              </w:drawing>
            </w:r>
          </w:p>
        </w:tc>
        <w:tc>
          <w:tcPr>
            <w:tcW w:w="1236" w:type="dxa"/>
          </w:tcPr>
          <w:p w:rsidR="00106EAB" w:rsidRPr="00E70B98" w:rsidRDefault="00106EAB" w:rsidP="00AB79AF">
            <w:pPr>
              <w:jc w:val="center"/>
              <w:rPr>
                <w:rFonts w:ascii="Arial" w:hAnsi="Arial" w:cs="Arial"/>
                <w:b/>
                <w:sz w:val="12"/>
                <w:szCs w:val="12"/>
              </w:rPr>
            </w:pPr>
            <w:r>
              <w:rPr>
                <w:noProof/>
              </w:rPr>
              <w:drawing>
                <wp:inline distT="0" distB="0" distL="0" distR="0" wp14:anchorId="2FE72EDB" wp14:editId="52FD5988">
                  <wp:extent cx="641445" cy="667988"/>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30" cy="692029"/>
                          </a:xfrm>
                          <a:prstGeom prst="rect">
                            <a:avLst/>
                          </a:prstGeom>
                        </pic:spPr>
                      </pic:pic>
                    </a:graphicData>
                  </a:graphic>
                </wp:inline>
              </w:drawing>
            </w:r>
          </w:p>
        </w:tc>
        <w:tc>
          <w:tcPr>
            <w:tcW w:w="1566" w:type="dxa"/>
            <w:tcBorders>
              <w:bottom w:val="single" w:sz="4" w:space="0" w:color="000000" w:themeColor="text1"/>
              <w:right w:val="single" w:sz="4" w:space="0" w:color="auto"/>
            </w:tcBorders>
          </w:tcPr>
          <w:p w:rsidR="00106EAB" w:rsidRDefault="008E4509" w:rsidP="00AB79AF">
            <w:pPr>
              <w:jc w:val="center"/>
              <w:rPr>
                <w:rFonts w:ascii="Arial" w:hAnsi="Arial" w:cs="Arial"/>
                <w:b/>
                <w:sz w:val="12"/>
                <w:szCs w:val="12"/>
              </w:rPr>
            </w:pPr>
            <w:r>
              <w:rPr>
                <w:noProof/>
              </w:rPr>
              <w:drawing>
                <wp:inline distT="0" distB="0" distL="0" distR="0" wp14:anchorId="5EE93C06" wp14:editId="29BE4D24">
                  <wp:extent cx="856218" cy="680438"/>
                  <wp:effectExtent l="0" t="0" r="127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76665" cy="696687"/>
                          </a:xfrm>
                          <a:prstGeom prst="rect">
                            <a:avLst/>
                          </a:prstGeom>
                        </pic:spPr>
                      </pic:pic>
                    </a:graphicData>
                  </a:graphic>
                </wp:inline>
              </w:drawing>
            </w:r>
          </w:p>
        </w:tc>
        <w:tc>
          <w:tcPr>
            <w:tcW w:w="1413" w:type="dxa"/>
            <w:tcBorders>
              <w:top w:val="single" w:sz="4" w:space="0" w:color="auto"/>
              <w:left w:val="single" w:sz="4" w:space="0" w:color="auto"/>
              <w:bottom w:val="nil"/>
              <w:right w:val="nil"/>
            </w:tcBorders>
          </w:tcPr>
          <w:p w:rsidR="00106EAB" w:rsidRDefault="00106EAB" w:rsidP="00AB79AF">
            <w:pPr>
              <w:jc w:val="center"/>
              <w:rPr>
                <w:rFonts w:ascii="Arial" w:hAnsi="Arial" w:cs="Arial"/>
                <w:b/>
                <w:sz w:val="12"/>
                <w:szCs w:val="12"/>
              </w:rPr>
            </w:pPr>
          </w:p>
        </w:tc>
      </w:tr>
      <w:tr w:rsidR="008E4509" w:rsidRPr="00892571" w:rsidTr="00F2076F">
        <w:trPr>
          <w:jc w:val="center"/>
        </w:trPr>
        <w:tc>
          <w:tcPr>
            <w:tcW w:w="1236" w:type="dxa"/>
          </w:tcPr>
          <w:p w:rsidR="00106EAB" w:rsidRPr="00E70B98" w:rsidRDefault="00106EAB" w:rsidP="00AB79AF">
            <w:pPr>
              <w:jc w:val="center"/>
              <w:rPr>
                <w:rFonts w:ascii="Arial" w:hAnsi="Arial" w:cs="Arial"/>
                <w:b/>
                <w:sz w:val="12"/>
                <w:szCs w:val="12"/>
              </w:rPr>
            </w:pPr>
            <w:r w:rsidRPr="007D6C9E">
              <w:rPr>
                <w:rFonts w:ascii="Arial" w:hAnsi="Arial" w:cs="Arial"/>
                <w:b/>
                <w:sz w:val="12"/>
                <w:szCs w:val="12"/>
              </w:rPr>
              <w:t>Двухклавишный переключатель</w:t>
            </w:r>
          </w:p>
        </w:tc>
        <w:tc>
          <w:tcPr>
            <w:tcW w:w="1236" w:type="dxa"/>
          </w:tcPr>
          <w:p w:rsidR="00106EAB" w:rsidRPr="00E70B98" w:rsidRDefault="00106EAB" w:rsidP="00AB79AF">
            <w:pPr>
              <w:jc w:val="center"/>
              <w:rPr>
                <w:rFonts w:ascii="Arial" w:hAnsi="Arial" w:cs="Arial"/>
                <w:b/>
                <w:sz w:val="12"/>
                <w:szCs w:val="12"/>
              </w:rPr>
            </w:pPr>
            <w:r w:rsidRPr="007D6C9E">
              <w:rPr>
                <w:rFonts w:ascii="Arial" w:hAnsi="Arial" w:cs="Arial"/>
                <w:b/>
                <w:sz w:val="12"/>
                <w:szCs w:val="12"/>
              </w:rPr>
              <w:t>Одноклавишный перекрестный переключатель</w:t>
            </w:r>
          </w:p>
        </w:tc>
        <w:tc>
          <w:tcPr>
            <w:tcW w:w="1566" w:type="dxa"/>
            <w:tcBorders>
              <w:right w:val="single" w:sz="4" w:space="0" w:color="auto"/>
            </w:tcBorders>
          </w:tcPr>
          <w:p w:rsidR="00106EAB" w:rsidRDefault="00106EAB" w:rsidP="00AB79AF">
            <w:pPr>
              <w:jc w:val="center"/>
              <w:rPr>
                <w:rFonts w:ascii="Arial" w:hAnsi="Arial" w:cs="Arial"/>
                <w:b/>
                <w:sz w:val="12"/>
                <w:szCs w:val="12"/>
              </w:rPr>
            </w:pPr>
            <w:r>
              <w:rPr>
                <w:rFonts w:ascii="Arial" w:hAnsi="Arial" w:cs="Arial"/>
                <w:b/>
                <w:sz w:val="12"/>
                <w:szCs w:val="12"/>
              </w:rPr>
              <w:t>Двух</w:t>
            </w:r>
            <w:r w:rsidRPr="007D6C9E">
              <w:rPr>
                <w:rFonts w:ascii="Arial" w:hAnsi="Arial" w:cs="Arial"/>
                <w:b/>
                <w:sz w:val="12"/>
                <w:szCs w:val="12"/>
              </w:rPr>
              <w:t>клавишный перекрестный переключатель</w:t>
            </w:r>
          </w:p>
        </w:tc>
        <w:tc>
          <w:tcPr>
            <w:tcW w:w="1413" w:type="dxa"/>
            <w:tcBorders>
              <w:top w:val="nil"/>
              <w:left w:val="single" w:sz="4" w:space="0" w:color="auto"/>
              <w:bottom w:val="nil"/>
              <w:right w:val="nil"/>
            </w:tcBorders>
          </w:tcPr>
          <w:p w:rsidR="00106EAB" w:rsidRDefault="00106EAB" w:rsidP="00AB79AF">
            <w:pPr>
              <w:jc w:val="center"/>
              <w:rPr>
                <w:rFonts w:ascii="Arial" w:hAnsi="Arial" w:cs="Arial"/>
                <w:b/>
                <w:sz w:val="12"/>
                <w:szCs w:val="12"/>
              </w:rPr>
            </w:pPr>
          </w:p>
        </w:tc>
      </w:tr>
    </w:tbl>
    <w:p w:rsidR="00F2076F" w:rsidRPr="00F2076F" w:rsidRDefault="00F2076F" w:rsidP="00F2076F">
      <w:pPr>
        <w:spacing w:after="0" w:line="240" w:lineRule="auto"/>
        <w:jc w:val="both"/>
        <w:rPr>
          <w:rFonts w:ascii="Arial" w:hAnsi="Arial" w:cs="Arial"/>
          <w:sz w:val="14"/>
          <w:szCs w:val="14"/>
        </w:rPr>
      </w:pPr>
    </w:p>
    <w:tbl>
      <w:tblPr>
        <w:tblStyle w:val="a4"/>
        <w:tblW w:w="0" w:type="auto"/>
        <w:tblLook w:val="04A0" w:firstRow="1" w:lastRow="0" w:firstColumn="1" w:lastColumn="0" w:noHBand="0" w:noVBand="1"/>
      </w:tblPr>
      <w:tblGrid>
        <w:gridCol w:w="1619"/>
        <w:gridCol w:w="2586"/>
        <w:gridCol w:w="1638"/>
        <w:gridCol w:w="1659"/>
      </w:tblGrid>
      <w:tr w:rsidR="00F2076F" w:rsidTr="00353024">
        <w:tc>
          <w:tcPr>
            <w:tcW w:w="7502" w:type="dxa"/>
            <w:gridSpan w:val="4"/>
          </w:tcPr>
          <w:p w:rsidR="00F2076F" w:rsidRDefault="00F2076F" w:rsidP="00F2076F">
            <w:pPr>
              <w:jc w:val="center"/>
              <w:rPr>
                <w:rFonts w:ascii="Arial" w:hAnsi="Arial" w:cs="Arial"/>
                <w:sz w:val="14"/>
                <w:szCs w:val="14"/>
              </w:rPr>
            </w:pPr>
            <w:r>
              <w:rPr>
                <w:rFonts w:ascii="Arial" w:hAnsi="Arial" w:cs="Arial"/>
                <w:sz w:val="14"/>
                <w:szCs w:val="14"/>
              </w:rPr>
              <w:t>Самозажимного типа</w:t>
            </w:r>
          </w:p>
        </w:tc>
      </w:tr>
      <w:tr w:rsidR="000850E9" w:rsidTr="000850E9">
        <w:tc>
          <w:tcPr>
            <w:tcW w:w="1619" w:type="dxa"/>
            <w:vAlign w:val="center"/>
          </w:tcPr>
          <w:p w:rsidR="00F2076F" w:rsidRDefault="00F2076F" w:rsidP="000850E9">
            <w:pPr>
              <w:jc w:val="center"/>
              <w:rPr>
                <w:rFonts w:ascii="Arial" w:hAnsi="Arial" w:cs="Arial"/>
                <w:sz w:val="14"/>
                <w:szCs w:val="14"/>
              </w:rPr>
            </w:pPr>
            <w:r>
              <w:rPr>
                <w:noProof/>
              </w:rPr>
              <w:drawing>
                <wp:inline distT="0" distB="0" distL="0" distR="0" wp14:anchorId="4E0CB959" wp14:editId="7489EB9F">
                  <wp:extent cx="682773" cy="8382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3973" cy="864225"/>
                          </a:xfrm>
                          <a:prstGeom prst="rect">
                            <a:avLst/>
                          </a:prstGeom>
                        </pic:spPr>
                      </pic:pic>
                    </a:graphicData>
                  </a:graphic>
                </wp:inline>
              </w:drawing>
            </w:r>
          </w:p>
        </w:tc>
        <w:tc>
          <w:tcPr>
            <w:tcW w:w="2586" w:type="dxa"/>
            <w:vAlign w:val="center"/>
          </w:tcPr>
          <w:p w:rsidR="00F2076F" w:rsidRDefault="00F2076F" w:rsidP="000850E9">
            <w:pPr>
              <w:jc w:val="center"/>
              <w:rPr>
                <w:rFonts w:ascii="Arial" w:hAnsi="Arial" w:cs="Arial"/>
                <w:sz w:val="14"/>
                <w:szCs w:val="14"/>
              </w:rPr>
            </w:pPr>
            <w:r>
              <w:rPr>
                <w:noProof/>
              </w:rPr>
              <w:drawing>
                <wp:inline distT="0" distB="0" distL="0" distR="0" wp14:anchorId="401C7AF8" wp14:editId="37067055">
                  <wp:extent cx="1498600" cy="76819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31656" cy="785134"/>
                          </a:xfrm>
                          <a:prstGeom prst="rect">
                            <a:avLst/>
                          </a:prstGeom>
                        </pic:spPr>
                      </pic:pic>
                    </a:graphicData>
                  </a:graphic>
                </wp:inline>
              </w:drawing>
            </w:r>
          </w:p>
        </w:tc>
        <w:tc>
          <w:tcPr>
            <w:tcW w:w="1638" w:type="dxa"/>
            <w:vAlign w:val="center"/>
          </w:tcPr>
          <w:p w:rsidR="00F2076F" w:rsidRDefault="000850E9" w:rsidP="000850E9">
            <w:pPr>
              <w:jc w:val="center"/>
              <w:rPr>
                <w:rFonts w:ascii="Arial" w:hAnsi="Arial" w:cs="Arial"/>
                <w:sz w:val="14"/>
                <w:szCs w:val="14"/>
              </w:rPr>
            </w:pPr>
            <w:r>
              <w:rPr>
                <w:noProof/>
              </w:rPr>
              <w:drawing>
                <wp:inline distT="0" distB="0" distL="0" distR="0" wp14:anchorId="4C271E8D" wp14:editId="7943A9A9">
                  <wp:extent cx="712767" cy="8890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44505" cy="928586"/>
                          </a:xfrm>
                          <a:prstGeom prst="rect">
                            <a:avLst/>
                          </a:prstGeom>
                        </pic:spPr>
                      </pic:pic>
                    </a:graphicData>
                  </a:graphic>
                </wp:inline>
              </w:drawing>
            </w:r>
          </w:p>
        </w:tc>
        <w:tc>
          <w:tcPr>
            <w:tcW w:w="1659" w:type="dxa"/>
            <w:vAlign w:val="center"/>
          </w:tcPr>
          <w:p w:rsidR="00F2076F" w:rsidRDefault="000850E9" w:rsidP="000850E9">
            <w:pPr>
              <w:jc w:val="center"/>
              <w:rPr>
                <w:rFonts w:ascii="Arial" w:hAnsi="Arial" w:cs="Arial"/>
                <w:sz w:val="14"/>
                <w:szCs w:val="14"/>
              </w:rPr>
            </w:pPr>
            <w:r>
              <w:rPr>
                <w:noProof/>
              </w:rPr>
              <w:drawing>
                <wp:inline distT="0" distB="0" distL="0" distR="0" wp14:anchorId="7812321B" wp14:editId="6CE32067">
                  <wp:extent cx="740871" cy="927100"/>
                  <wp:effectExtent l="0" t="0" r="254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839" cy="955842"/>
                          </a:xfrm>
                          <a:prstGeom prst="rect">
                            <a:avLst/>
                          </a:prstGeom>
                        </pic:spPr>
                      </pic:pic>
                    </a:graphicData>
                  </a:graphic>
                </wp:inline>
              </w:drawing>
            </w:r>
          </w:p>
        </w:tc>
      </w:tr>
      <w:tr w:rsidR="000850E9" w:rsidTr="000850E9">
        <w:tc>
          <w:tcPr>
            <w:tcW w:w="1619" w:type="dxa"/>
            <w:vAlign w:val="center"/>
          </w:tcPr>
          <w:p w:rsidR="000850E9" w:rsidRDefault="000850E9" w:rsidP="000850E9">
            <w:pPr>
              <w:jc w:val="center"/>
              <w:rPr>
                <w:rFonts w:ascii="Arial" w:hAnsi="Arial" w:cs="Arial"/>
                <w:sz w:val="14"/>
                <w:szCs w:val="14"/>
              </w:rPr>
            </w:pPr>
            <w:r>
              <w:rPr>
                <w:rFonts w:ascii="Arial" w:hAnsi="Arial" w:cs="Arial"/>
                <w:b/>
                <w:sz w:val="12"/>
                <w:szCs w:val="12"/>
              </w:rPr>
              <w:t>О</w:t>
            </w:r>
            <w:proofErr w:type="spellStart"/>
            <w:r w:rsidRPr="00E70B98">
              <w:rPr>
                <w:rFonts w:ascii="Arial" w:hAnsi="Arial" w:cs="Arial"/>
                <w:b/>
                <w:sz w:val="12"/>
                <w:szCs w:val="12"/>
                <w:lang w:val="en-US"/>
              </w:rPr>
              <w:t>дноклавишный</w:t>
            </w:r>
            <w:proofErr w:type="spellEnd"/>
            <w:r w:rsidRPr="00E70B98">
              <w:rPr>
                <w:rFonts w:ascii="Arial" w:hAnsi="Arial" w:cs="Arial"/>
                <w:b/>
                <w:sz w:val="12"/>
                <w:szCs w:val="12"/>
                <w:lang w:val="en-US"/>
              </w:rPr>
              <w:t xml:space="preserve"> </w:t>
            </w:r>
            <w:proofErr w:type="spellStart"/>
            <w:r w:rsidRPr="00E70B98">
              <w:rPr>
                <w:rFonts w:ascii="Arial" w:hAnsi="Arial" w:cs="Arial"/>
                <w:b/>
                <w:sz w:val="12"/>
                <w:szCs w:val="12"/>
                <w:lang w:val="en-US"/>
              </w:rPr>
              <w:t>переключатель</w:t>
            </w:r>
            <w:proofErr w:type="spellEnd"/>
          </w:p>
        </w:tc>
        <w:tc>
          <w:tcPr>
            <w:tcW w:w="2586" w:type="dxa"/>
            <w:vAlign w:val="center"/>
          </w:tcPr>
          <w:p w:rsidR="000850E9" w:rsidRDefault="000850E9" w:rsidP="000850E9">
            <w:pPr>
              <w:jc w:val="center"/>
              <w:rPr>
                <w:rFonts w:ascii="Arial" w:hAnsi="Arial" w:cs="Arial"/>
                <w:sz w:val="14"/>
                <w:szCs w:val="14"/>
              </w:rPr>
            </w:pPr>
            <w:r w:rsidRPr="007D6C9E">
              <w:rPr>
                <w:rFonts w:ascii="Arial" w:hAnsi="Arial" w:cs="Arial"/>
                <w:b/>
                <w:sz w:val="12"/>
                <w:szCs w:val="12"/>
              </w:rPr>
              <w:t>Двухклавишный переключатель</w:t>
            </w:r>
          </w:p>
        </w:tc>
        <w:tc>
          <w:tcPr>
            <w:tcW w:w="1638" w:type="dxa"/>
          </w:tcPr>
          <w:p w:rsidR="000850E9" w:rsidRPr="00E70B98" w:rsidRDefault="000850E9" w:rsidP="000850E9">
            <w:pPr>
              <w:jc w:val="center"/>
              <w:rPr>
                <w:rFonts w:ascii="Arial" w:hAnsi="Arial" w:cs="Arial"/>
                <w:b/>
                <w:sz w:val="12"/>
                <w:szCs w:val="12"/>
              </w:rPr>
            </w:pPr>
            <w:r w:rsidRPr="00E70B98">
              <w:rPr>
                <w:rFonts w:ascii="Arial" w:hAnsi="Arial" w:cs="Arial"/>
                <w:b/>
                <w:sz w:val="12"/>
                <w:szCs w:val="12"/>
              </w:rPr>
              <w:t>Одноклавишный выключатель</w:t>
            </w:r>
          </w:p>
        </w:tc>
        <w:tc>
          <w:tcPr>
            <w:tcW w:w="1659" w:type="dxa"/>
            <w:vAlign w:val="center"/>
          </w:tcPr>
          <w:p w:rsidR="000850E9" w:rsidRDefault="000850E9" w:rsidP="000850E9">
            <w:pPr>
              <w:jc w:val="center"/>
              <w:rPr>
                <w:rFonts w:ascii="Arial" w:hAnsi="Arial" w:cs="Arial"/>
                <w:sz w:val="14"/>
                <w:szCs w:val="14"/>
              </w:rPr>
            </w:pPr>
            <w:r w:rsidRPr="00E70B98">
              <w:rPr>
                <w:rFonts w:ascii="Arial" w:hAnsi="Arial" w:cs="Arial"/>
                <w:b/>
                <w:sz w:val="12"/>
                <w:szCs w:val="12"/>
              </w:rPr>
              <w:t>Двухклавишный выключатель</w:t>
            </w:r>
          </w:p>
        </w:tc>
      </w:tr>
    </w:tbl>
    <w:p w:rsidR="00F2076F" w:rsidRPr="00F2076F" w:rsidRDefault="00F2076F" w:rsidP="00F2076F">
      <w:pPr>
        <w:spacing w:after="0" w:line="240" w:lineRule="auto"/>
        <w:jc w:val="both"/>
        <w:rPr>
          <w:rFonts w:ascii="Arial" w:hAnsi="Arial" w:cs="Arial"/>
          <w:sz w:val="14"/>
          <w:szCs w:val="14"/>
        </w:rPr>
      </w:pPr>
    </w:p>
    <w:p w:rsidR="00B722AF" w:rsidRPr="001A6383" w:rsidRDefault="0020601A"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Закрепите выключатель на месте установки.</w:t>
      </w:r>
      <w:r w:rsidR="00D6706F" w:rsidRPr="001A6383">
        <w:rPr>
          <w:rFonts w:ascii="Arial" w:hAnsi="Arial" w:cs="Arial"/>
          <w:sz w:val="14"/>
          <w:szCs w:val="14"/>
        </w:rPr>
        <w:t xml:space="preserve"> </w:t>
      </w:r>
      <w:r w:rsidR="00B722AF" w:rsidRPr="001A6383">
        <w:rPr>
          <w:rFonts w:ascii="Arial" w:hAnsi="Arial" w:cs="Arial"/>
          <w:sz w:val="14"/>
          <w:szCs w:val="14"/>
        </w:rPr>
        <w:t>Установите и за</w:t>
      </w:r>
      <w:r w:rsidR="00045A1F" w:rsidRPr="001A6383">
        <w:rPr>
          <w:rFonts w:ascii="Arial" w:hAnsi="Arial" w:cs="Arial"/>
          <w:sz w:val="14"/>
          <w:szCs w:val="14"/>
        </w:rPr>
        <w:t>щелкните</w:t>
      </w:r>
      <w:r w:rsidR="00B722AF" w:rsidRPr="001A6383">
        <w:rPr>
          <w:rFonts w:ascii="Arial" w:hAnsi="Arial" w:cs="Arial"/>
          <w:sz w:val="14"/>
          <w:szCs w:val="14"/>
        </w:rPr>
        <w:t xml:space="preserve"> </w:t>
      </w:r>
      <w:r w:rsidRPr="001A6383">
        <w:rPr>
          <w:rFonts w:ascii="Arial" w:hAnsi="Arial" w:cs="Arial"/>
          <w:sz w:val="14"/>
          <w:szCs w:val="14"/>
        </w:rPr>
        <w:t>рамку</w:t>
      </w:r>
      <w:r w:rsidR="00B722AF" w:rsidRPr="001A6383">
        <w:rPr>
          <w:rFonts w:ascii="Arial" w:hAnsi="Arial" w:cs="Arial"/>
          <w:sz w:val="14"/>
          <w:szCs w:val="14"/>
        </w:rPr>
        <w:t xml:space="preserve"> выключателя</w:t>
      </w:r>
      <w:r w:rsidRPr="001A6383">
        <w:rPr>
          <w:rFonts w:ascii="Arial" w:hAnsi="Arial" w:cs="Arial"/>
          <w:sz w:val="14"/>
          <w:szCs w:val="14"/>
        </w:rPr>
        <w:t>, а затем его клавишу</w:t>
      </w:r>
      <w:r w:rsidR="00B722AF" w:rsidRPr="001A6383">
        <w:rPr>
          <w:rFonts w:ascii="Arial" w:hAnsi="Arial" w:cs="Arial"/>
          <w:sz w:val="14"/>
          <w:szCs w:val="14"/>
        </w:rPr>
        <w:t>.</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Включите электропитание.</w:t>
      </w:r>
      <w:r w:rsidR="00D6706F" w:rsidRPr="001A6383">
        <w:rPr>
          <w:rFonts w:ascii="Arial" w:hAnsi="Arial" w:cs="Arial"/>
          <w:sz w:val="14"/>
          <w:szCs w:val="14"/>
        </w:rPr>
        <w:t xml:space="preserve"> </w:t>
      </w:r>
      <w:r w:rsidR="00B722AF" w:rsidRPr="001A6383">
        <w:rPr>
          <w:rFonts w:ascii="Arial" w:hAnsi="Arial" w:cs="Arial"/>
          <w:sz w:val="14"/>
          <w:szCs w:val="14"/>
        </w:rPr>
        <w:t>Проверьте работоспособность выключателя.</w:t>
      </w:r>
    </w:p>
    <w:p w:rsidR="0020601A" w:rsidRPr="001A6383" w:rsidRDefault="0020601A" w:rsidP="00AA374D">
      <w:pPr>
        <w:pStyle w:val="a3"/>
        <w:numPr>
          <w:ilvl w:val="0"/>
          <w:numId w:val="1"/>
        </w:numPr>
        <w:spacing w:after="0" w:line="240" w:lineRule="auto"/>
        <w:jc w:val="both"/>
        <w:rPr>
          <w:rFonts w:ascii="Arial" w:eastAsia="Times New Roman" w:hAnsi="Arial" w:cs="Arial"/>
          <w:b/>
          <w:sz w:val="14"/>
          <w:szCs w:val="14"/>
        </w:rPr>
      </w:pPr>
      <w:r w:rsidRPr="001A6383">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547"/>
        <w:gridCol w:w="2410"/>
        <w:gridCol w:w="2545"/>
      </w:tblGrid>
      <w:tr w:rsidR="00AE412E" w:rsidRPr="001A6383" w:rsidTr="00B308E6">
        <w:trPr>
          <w:jc w:val="center"/>
        </w:trPr>
        <w:tc>
          <w:tcPr>
            <w:tcW w:w="2547"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pacing w:after="0" w:line="240" w:lineRule="auto"/>
              <w:rPr>
                <w:rFonts w:ascii="Arial" w:eastAsia="Times New Roman" w:hAnsi="Arial" w:cs="Arial"/>
                <w:b/>
                <w:sz w:val="14"/>
                <w:szCs w:val="14"/>
              </w:rPr>
            </w:pPr>
            <w:r w:rsidRPr="001A6383">
              <w:rPr>
                <w:rFonts w:ascii="Arial" w:eastAsia="Times New Roman" w:hAnsi="Arial" w:cs="Arial"/>
                <w:b/>
                <w:sz w:val="14"/>
                <w:szCs w:val="14"/>
              </w:rPr>
              <w:t>Внешние проявления и дополнительные признаки неисправности</w:t>
            </w:r>
          </w:p>
        </w:tc>
        <w:tc>
          <w:tcPr>
            <w:tcW w:w="2410"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Вероятная причина</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Метод устранения</w:t>
            </w:r>
          </w:p>
        </w:tc>
      </w:tr>
      <w:tr w:rsidR="00AE412E" w:rsidRPr="001A6383" w:rsidTr="00B308E6">
        <w:trPr>
          <w:trHeight w:val="137"/>
          <w:jc w:val="center"/>
        </w:trPr>
        <w:tc>
          <w:tcPr>
            <w:tcW w:w="2547" w:type="dxa"/>
            <w:vMerge w:val="restart"/>
            <w:tcBorders>
              <w:top w:val="nil"/>
              <w:left w:val="single" w:sz="4" w:space="0" w:color="000000"/>
              <w:bottom w:val="single" w:sz="4" w:space="0" w:color="auto"/>
              <w:right w:val="nil"/>
            </w:tcBorders>
            <w:vAlign w:val="center"/>
            <w:hideMark/>
          </w:tcPr>
          <w:p w:rsidR="0020601A" w:rsidRPr="001A6383" w:rsidRDefault="0020601A" w:rsidP="00AA374D">
            <w:pPr>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 xml:space="preserve">Подключенное устройство не </w:t>
            </w:r>
            <w:r w:rsidRPr="001A6383">
              <w:rPr>
                <w:rFonts w:ascii="Arial" w:hAnsi="Arial" w:cs="Arial"/>
                <w:sz w:val="14"/>
                <w:szCs w:val="14"/>
              </w:rPr>
              <w:t>работает</w:t>
            </w: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Отсутствует напряжение в питающей сети</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B308E6">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Проверьте наличие напряжения питающей сети</w:t>
            </w:r>
            <w:r w:rsidRPr="001A6383">
              <w:rPr>
                <w:rFonts w:ascii="Arial" w:hAnsi="Arial" w:cs="Arial"/>
                <w:sz w:val="14"/>
                <w:szCs w:val="14"/>
              </w:rPr>
              <w:t xml:space="preserve"> и, при </w:t>
            </w:r>
            <w:r w:rsidR="00B308E6">
              <w:rPr>
                <w:rFonts w:ascii="Arial" w:hAnsi="Arial" w:cs="Arial"/>
                <w:sz w:val="14"/>
                <w:szCs w:val="14"/>
              </w:rPr>
              <w:t>н</w:t>
            </w:r>
            <w:r w:rsidRPr="001A6383">
              <w:rPr>
                <w:rFonts w:ascii="Arial" w:hAnsi="Arial" w:cs="Arial"/>
                <w:sz w:val="14"/>
                <w:szCs w:val="14"/>
              </w:rPr>
              <w:t>еобходимости,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Плохой контакт</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контакты в схеме подключения 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auto"/>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Поврежден питающий кабель</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целостность цепей и целостность изоляции</w:t>
            </w:r>
          </w:p>
        </w:tc>
      </w:tr>
      <w:tr w:rsidR="00AE412E" w:rsidRPr="001A6383" w:rsidTr="00B308E6">
        <w:trPr>
          <w:trHeight w:val="137"/>
          <w:jc w:val="center"/>
        </w:trPr>
        <w:tc>
          <w:tcPr>
            <w:tcW w:w="2547" w:type="dxa"/>
            <w:tcBorders>
              <w:top w:val="single" w:sz="4" w:space="0" w:color="auto"/>
              <w:left w:val="single" w:sz="4" w:space="0" w:color="000000"/>
              <w:bottom w:val="single" w:sz="4" w:space="0" w:color="auto"/>
              <w:right w:val="nil"/>
            </w:tcBorders>
            <w:vAlign w:val="center"/>
          </w:tcPr>
          <w:p w:rsidR="0061361E" w:rsidRPr="001A6383" w:rsidRDefault="00AE412E" w:rsidP="00AA374D">
            <w:pPr>
              <w:spacing w:after="0" w:line="240" w:lineRule="auto"/>
              <w:rPr>
                <w:rFonts w:ascii="Arial" w:eastAsia="Times New Roman" w:hAnsi="Arial" w:cs="Arial"/>
                <w:sz w:val="14"/>
                <w:szCs w:val="14"/>
              </w:rPr>
            </w:pPr>
            <w:r w:rsidRPr="001A6383">
              <w:rPr>
                <w:rFonts w:ascii="Arial" w:eastAsia="Times New Roman" w:hAnsi="Arial" w:cs="Arial"/>
                <w:sz w:val="14"/>
                <w:szCs w:val="14"/>
              </w:rPr>
              <w:t>В выключенном положении выключателя подключенные лампы моргают или тускло светятся</w:t>
            </w:r>
          </w:p>
        </w:tc>
        <w:tc>
          <w:tcPr>
            <w:tcW w:w="2410" w:type="dxa"/>
            <w:tcBorders>
              <w:top w:val="single" w:sz="4" w:space="0" w:color="auto"/>
              <w:left w:val="single" w:sz="4" w:space="0" w:color="000000"/>
              <w:bottom w:val="single" w:sz="4" w:space="0" w:color="auto"/>
              <w:right w:val="nil"/>
            </w:tcBorders>
            <w:vAlign w:val="center"/>
          </w:tcPr>
          <w:p w:rsidR="0061361E" w:rsidRPr="001A6383" w:rsidRDefault="00AE412E"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Данные лампы не подходят для работы с этим выключателем</w:t>
            </w:r>
          </w:p>
        </w:tc>
        <w:tc>
          <w:tcPr>
            <w:tcW w:w="2545" w:type="dxa"/>
            <w:tcBorders>
              <w:top w:val="single" w:sz="4" w:space="0" w:color="000000"/>
              <w:left w:val="single" w:sz="4" w:space="0" w:color="000000"/>
              <w:bottom w:val="single" w:sz="4" w:space="0" w:color="000000"/>
              <w:right w:val="single" w:sz="4" w:space="0" w:color="000000"/>
            </w:tcBorders>
            <w:vAlign w:val="center"/>
          </w:tcPr>
          <w:p w:rsidR="0061361E" w:rsidRPr="001A6383" w:rsidRDefault="00AE412E" w:rsidP="00AA374D">
            <w:pPr>
              <w:suppressAutoHyphens/>
              <w:snapToGrid w:val="0"/>
              <w:spacing w:after="0" w:line="240" w:lineRule="auto"/>
              <w:rPr>
                <w:rFonts w:ascii="Arial" w:hAnsi="Arial" w:cs="Arial"/>
                <w:sz w:val="14"/>
                <w:szCs w:val="14"/>
              </w:rPr>
            </w:pPr>
            <w:r w:rsidRPr="001A6383">
              <w:rPr>
                <w:rFonts w:ascii="Arial" w:hAnsi="Arial" w:cs="Arial"/>
                <w:sz w:val="14"/>
                <w:szCs w:val="14"/>
              </w:rPr>
              <w:t>Замените лампы</w:t>
            </w:r>
          </w:p>
        </w:tc>
      </w:tr>
    </w:tbl>
    <w:p w:rsidR="0020601A" w:rsidRPr="001A6383" w:rsidRDefault="0020601A" w:rsidP="00AA374D">
      <w:pPr>
        <w:spacing w:after="0" w:line="240" w:lineRule="auto"/>
        <w:rPr>
          <w:rFonts w:ascii="Arial" w:hAnsi="Arial" w:cs="Arial"/>
          <w:b/>
          <w:sz w:val="14"/>
          <w:szCs w:val="14"/>
        </w:rPr>
      </w:pPr>
      <w:r w:rsidRPr="001A6383">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Хранение</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Транспортировка</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Утилизация</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 xml:space="preserve">Товар </w:t>
      </w:r>
      <w:r w:rsidR="00B722AF" w:rsidRPr="001A6383">
        <w:rPr>
          <w:rFonts w:ascii="Arial" w:hAnsi="Arial" w:cs="Arial"/>
          <w:sz w:val="14"/>
          <w:szCs w:val="14"/>
        </w:rPr>
        <w:t xml:space="preserve">не содержит в своем составе </w:t>
      </w:r>
      <w:r w:rsidR="00520E25" w:rsidRPr="001A6383">
        <w:rPr>
          <w:rFonts w:ascii="Arial" w:hAnsi="Arial" w:cs="Arial"/>
          <w:sz w:val="14"/>
          <w:szCs w:val="14"/>
        </w:rPr>
        <w:t>дорогостоящих или токсичных материалов и комплектующих деталей, требующих специальной утилизации.</w:t>
      </w:r>
      <w:r w:rsidRPr="001A6383">
        <w:rPr>
          <w:rFonts w:ascii="Arial" w:hAnsi="Arial" w:cs="Arial"/>
          <w:sz w:val="14"/>
          <w:szCs w:val="14"/>
        </w:rPr>
        <w:t xml:space="preserve"> </w:t>
      </w:r>
      <w:r w:rsidR="00520E25" w:rsidRPr="001A6383">
        <w:rPr>
          <w:rFonts w:ascii="Arial" w:hAnsi="Arial" w:cs="Arial"/>
          <w:sz w:val="14"/>
          <w:szCs w:val="14"/>
        </w:rPr>
        <w:t xml:space="preserve">По окончании эксплуатации прибор должен быть утилизирован </w:t>
      </w:r>
      <w:r w:rsidRPr="001A6383">
        <w:rPr>
          <w:rFonts w:ascii="Arial" w:hAnsi="Arial" w:cs="Arial"/>
          <w:sz w:val="14"/>
          <w:szCs w:val="14"/>
        </w:rPr>
        <w:t xml:space="preserve">в соответствии с правилами утилизации </w:t>
      </w:r>
      <w:r w:rsidR="00520E25" w:rsidRPr="001A6383">
        <w:rPr>
          <w:rFonts w:ascii="Arial" w:hAnsi="Arial" w:cs="Arial"/>
          <w:sz w:val="14"/>
          <w:szCs w:val="14"/>
        </w:rPr>
        <w:t xml:space="preserve">твердых </w:t>
      </w:r>
      <w:r w:rsidRPr="001A6383">
        <w:rPr>
          <w:rFonts w:ascii="Arial" w:hAnsi="Arial" w:cs="Arial"/>
          <w:sz w:val="14"/>
          <w:szCs w:val="14"/>
        </w:rPr>
        <w:t>бытов</w:t>
      </w:r>
      <w:r w:rsidR="00520E25" w:rsidRPr="001A6383">
        <w:rPr>
          <w:rFonts w:ascii="Arial" w:hAnsi="Arial" w:cs="Arial"/>
          <w:sz w:val="14"/>
          <w:szCs w:val="14"/>
        </w:rPr>
        <w:t>ых отходов из пластика</w:t>
      </w:r>
      <w:r w:rsidRPr="001A6383">
        <w:rPr>
          <w:rFonts w:ascii="Arial" w:hAnsi="Arial" w:cs="Arial"/>
          <w:sz w:val="14"/>
          <w:szCs w:val="14"/>
        </w:rPr>
        <w:t>.</w:t>
      </w:r>
    </w:p>
    <w:p w:rsidR="00841B47" w:rsidRPr="001A6383" w:rsidRDefault="00841B47" w:rsidP="00AA374D">
      <w:pPr>
        <w:pStyle w:val="a3"/>
        <w:numPr>
          <w:ilvl w:val="0"/>
          <w:numId w:val="1"/>
        </w:numPr>
        <w:spacing w:after="0" w:line="240" w:lineRule="auto"/>
        <w:jc w:val="both"/>
        <w:rPr>
          <w:rFonts w:ascii="Arial" w:hAnsi="Arial" w:cs="Arial"/>
          <w:b/>
          <w:sz w:val="14"/>
          <w:szCs w:val="14"/>
        </w:rPr>
      </w:pPr>
      <w:r w:rsidRPr="001A6383">
        <w:rPr>
          <w:rFonts w:ascii="Arial" w:hAnsi="Arial" w:cs="Arial"/>
          <w:b/>
          <w:sz w:val="14"/>
          <w:szCs w:val="14"/>
        </w:rPr>
        <w:t>Сертификация</w:t>
      </w:r>
    </w:p>
    <w:p w:rsidR="00841B47" w:rsidRPr="001A6383" w:rsidRDefault="00841B47"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 xml:space="preserve">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w:t>
      </w:r>
      <w:r w:rsidRPr="001A6383">
        <w:rPr>
          <w:rFonts w:ascii="Arial" w:hAnsi="Arial" w:cs="Arial"/>
          <w:sz w:val="14"/>
          <w:szCs w:val="14"/>
        </w:rPr>
        <w:lastRenderedPageBreak/>
        <w:t>радиоэлектроники». Продукция изготовлена в соответствии с Директивами 2014/35/EU «Низковольтное оборудование».</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Информация об изготовителе и дата производства</w:t>
      </w:r>
    </w:p>
    <w:p w:rsidR="00A203D0" w:rsidRPr="00D031F2"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 xml:space="preserve">Сделано в Китае. </w:t>
      </w:r>
      <w:r w:rsidR="00212FEB" w:rsidRPr="00212FEB">
        <w:rPr>
          <w:rFonts w:ascii="Arial" w:hAnsi="Arial" w:cs="Arial"/>
          <w:sz w:val="14"/>
          <w:szCs w:val="14"/>
        </w:rPr>
        <w:t xml:space="preserve">Изготовитель: </w:t>
      </w:r>
      <w:proofErr w:type="spellStart"/>
      <w:r w:rsidR="00212FEB" w:rsidRPr="00212FEB">
        <w:rPr>
          <w:rFonts w:ascii="Arial" w:hAnsi="Arial" w:cs="Arial"/>
          <w:sz w:val="14"/>
          <w:szCs w:val="14"/>
        </w:rPr>
        <w:t>Zhejiang</w:t>
      </w:r>
      <w:proofErr w:type="spellEnd"/>
      <w:r w:rsidR="00212FEB" w:rsidRPr="00212FEB">
        <w:rPr>
          <w:rFonts w:ascii="Arial" w:hAnsi="Arial" w:cs="Arial"/>
          <w:sz w:val="14"/>
          <w:szCs w:val="14"/>
        </w:rPr>
        <w:t xml:space="preserve"> MEKA </w:t>
      </w:r>
      <w:proofErr w:type="spellStart"/>
      <w:r w:rsidR="00212FEB" w:rsidRPr="00212FEB">
        <w:rPr>
          <w:rFonts w:ascii="Arial" w:hAnsi="Arial" w:cs="Arial"/>
          <w:sz w:val="14"/>
          <w:szCs w:val="14"/>
        </w:rPr>
        <w:t>Electric</w:t>
      </w:r>
      <w:proofErr w:type="spellEnd"/>
      <w:r w:rsidR="00212FEB" w:rsidRPr="00212FEB">
        <w:rPr>
          <w:rFonts w:ascii="Arial" w:hAnsi="Arial" w:cs="Arial"/>
          <w:sz w:val="14"/>
          <w:szCs w:val="14"/>
        </w:rPr>
        <w:t xml:space="preserve"> </w:t>
      </w:r>
      <w:proofErr w:type="spellStart"/>
      <w:r w:rsidR="00212FEB" w:rsidRPr="00212FEB">
        <w:rPr>
          <w:rFonts w:ascii="Arial" w:hAnsi="Arial" w:cs="Arial"/>
          <w:sz w:val="14"/>
          <w:szCs w:val="14"/>
        </w:rPr>
        <w:t>Co</w:t>
      </w:r>
      <w:proofErr w:type="spellEnd"/>
      <w:r w:rsidR="00212FEB" w:rsidRPr="00212FEB">
        <w:rPr>
          <w:rFonts w:ascii="Arial" w:hAnsi="Arial" w:cs="Arial"/>
          <w:sz w:val="14"/>
          <w:szCs w:val="14"/>
        </w:rPr>
        <w:t xml:space="preserve">., </w:t>
      </w:r>
      <w:proofErr w:type="spellStart"/>
      <w:r w:rsidR="00212FEB" w:rsidRPr="00212FEB">
        <w:rPr>
          <w:rFonts w:ascii="Arial" w:hAnsi="Arial" w:cs="Arial"/>
          <w:sz w:val="14"/>
          <w:szCs w:val="14"/>
        </w:rPr>
        <w:t>Ltd</w:t>
      </w:r>
      <w:proofErr w:type="spellEnd"/>
      <w:r w:rsidR="00212FEB" w:rsidRPr="00212FEB">
        <w:rPr>
          <w:rFonts w:ascii="Arial" w:hAnsi="Arial" w:cs="Arial"/>
          <w:sz w:val="14"/>
          <w:szCs w:val="14"/>
        </w:rPr>
        <w:t>." Китай</w:t>
      </w:r>
      <w:r w:rsidR="00212FEB" w:rsidRPr="00212FEB">
        <w:rPr>
          <w:rFonts w:ascii="Arial" w:hAnsi="Arial" w:cs="Arial"/>
          <w:sz w:val="14"/>
          <w:szCs w:val="14"/>
          <w:lang w:val="en-US"/>
        </w:rPr>
        <w:t xml:space="preserve">, No. 8 Canghai Road, Lihai Town, Binhai New City, Shaoxing, Zheijiang Province Zhejiang, </w:t>
      </w:r>
      <w:r w:rsidR="00212FEB" w:rsidRPr="00212FEB">
        <w:rPr>
          <w:rFonts w:ascii="Arial" w:hAnsi="Arial" w:cs="Arial"/>
          <w:sz w:val="14"/>
          <w:szCs w:val="14"/>
        </w:rPr>
        <w:t>Филиалы</w:t>
      </w:r>
      <w:r w:rsidR="00212FEB" w:rsidRPr="00212FEB">
        <w:rPr>
          <w:rFonts w:ascii="Arial" w:hAnsi="Arial" w:cs="Arial"/>
          <w:sz w:val="14"/>
          <w:szCs w:val="14"/>
          <w:lang w:val="en-US"/>
        </w:rPr>
        <w:t xml:space="preserve"> </w:t>
      </w:r>
      <w:r w:rsidR="00212FEB" w:rsidRPr="00212FEB">
        <w:rPr>
          <w:rFonts w:ascii="Arial" w:hAnsi="Arial" w:cs="Arial"/>
          <w:sz w:val="14"/>
          <w:szCs w:val="14"/>
        </w:rPr>
        <w:t>завода</w:t>
      </w:r>
      <w:r w:rsidR="00212FEB" w:rsidRPr="00212FEB">
        <w:rPr>
          <w:rFonts w:ascii="Arial" w:hAnsi="Arial" w:cs="Arial"/>
          <w:sz w:val="14"/>
          <w:szCs w:val="14"/>
          <w:lang w:val="en-US"/>
        </w:rPr>
        <w:t>-</w:t>
      </w:r>
      <w:r w:rsidR="00212FEB" w:rsidRPr="00212FEB">
        <w:rPr>
          <w:rFonts w:ascii="Arial" w:hAnsi="Arial" w:cs="Arial"/>
          <w:sz w:val="14"/>
          <w:szCs w:val="14"/>
        </w:rPr>
        <w:t>изготовителя</w:t>
      </w:r>
      <w:r w:rsidR="00212FEB" w:rsidRPr="00212FEB">
        <w:rPr>
          <w:rFonts w:ascii="Arial" w:hAnsi="Arial" w:cs="Arial"/>
          <w:sz w:val="14"/>
          <w:szCs w:val="14"/>
          <w:lang w:val="en-US"/>
        </w:rPr>
        <w:t>: Ningbo Yusing Lighting Co., Ltd., No.1199, Mingguang Rd. Jiangshan Town, Ningbo, China/"</w:t>
      </w:r>
      <w:proofErr w:type="spellStart"/>
      <w:r w:rsidR="00212FEB" w:rsidRPr="00212FEB">
        <w:rPr>
          <w:rFonts w:ascii="Arial" w:hAnsi="Arial" w:cs="Arial"/>
          <w:sz w:val="14"/>
          <w:szCs w:val="14"/>
        </w:rPr>
        <w:t>Нинбо</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Юсинг</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Лайтинг</w:t>
      </w:r>
      <w:proofErr w:type="spellEnd"/>
      <w:r w:rsidR="00212FEB" w:rsidRPr="00212FEB">
        <w:rPr>
          <w:rFonts w:ascii="Arial" w:hAnsi="Arial" w:cs="Arial"/>
          <w:sz w:val="14"/>
          <w:szCs w:val="14"/>
          <w:lang w:val="en-US"/>
        </w:rPr>
        <w:t xml:space="preserve">, </w:t>
      </w:r>
      <w:r w:rsidR="00212FEB" w:rsidRPr="00212FEB">
        <w:rPr>
          <w:rFonts w:ascii="Arial" w:hAnsi="Arial" w:cs="Arial"/>
          <w:sz w:val="14"/>
          <w:szCs w:val="14"/>
        </w:rPr>
        <w:t>Ко</w:t>
      </w:r>
      <w:r w:rsidR="00212FEB" w:rsidRPr="00212FEB">
        <w:rPr>
          <w:rFonts w:ascii="Arial" w:hAnsi="Arial" w:cs="Arial"/>
          <w:sz w:val="14"/>
          <w:szCs w:val="14"/>
          <w:lang w:val="en-US"/>
        </w:rPr>
        <w:t xml:space="preserve">.", № 1199, </w:t>
      </w:r>
      <w:proofErr w:type="spellStart"/>
      <w:r w:rsidR="00212FEB" w:rsidRPr="00212FEB">
        <w:rPr>
          <w:rFonts w:ascii="Arial" w:hAnsi="Arial" w:cs="Arial"/>
          <w:sz w:val="14"/>
          <w:szCs w:val="14"/>
        </w:rPr>
        <w:t>Минггуан</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Роуд</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Цзяншань</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Таун</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Нинбо</w:t>
      </w:r>
      <w:proofErr w:type="spellEnd"/>
      <w:r w:rsidR="00212FEB" w:rsidRPr="00212FEB">
        <w:rPr>
          <w:rFonts w:ascii="Arial" w:hAnsi="Arial" w:cs="Arial"/>
          <w:sz w:val="14"/>
          <w:szCs w:val="14"/>
          <w:lang w:val="en-US"/>
        </w:rPr>
        <w:t xml:space="preserve">, </w:t>
      </w:r>
      <w:r w:rsidR="00212FEB" w:rsidRPr="00212FEB">
        <w:rPr>
          <w:rFonts w:ascii="Arial" w:hAnsi="Arial" w:cs="Arial"/>
          <w:sz w:val="14"/>
          <w:szCs w:val="14"/>
        </w:rPr>
        <w:t>Китай</w:t>
      </w:r>
      <w:r w:rsidR="00212FEB" w:rsidRPr="00212FEB">
        <w:rPr>
          <w:rFonts w:ascii="Arial" w:hAnsi="Arial" w:cs="Arial"/>
          <w:sz w:val="14"/>
          <w:szCs w:val="14"/>
          <w:lang w:val="en-US"/>
        </w:rPr>
        <w:t xml:space="preserve">, «Ningbo Yusing Electronics Co., LTD» Civil Industrial Zone, Pugen Village, Qiu’ai, Ningbo, China / </w:t>
      </w:r>
      <w:r w:rsidR="00212FEB" w:rsidRPr="00212FEB">
        <w:rPr>
          <w:rFonts w:ascii="Arial" w:hAnsi="Arial" w:cs="Arial"/>
          <w:sz w:val="14"/>
          <w:szCs w:val="14"/>
        </w:rPr>
        <w:t>ООО</w:t>
      </w:r>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Нингбо</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Юсинг</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Электроникс</w:t>
      </w:r>
      <w:proofErr w:type="spellEnd"/>
      <w:r w:rsidR="00212FEB" w:rsidRPr="00212FEB">
        <w:rPr>
          <w:rFonts w:ascii="Arial" w:hAnsi="Arial" w:cs="Arial"/>
          <w:sz w:val="14"/>
          <w:szCs w:val="14"/>
          <w:lang w:val="en-US"/>
        </w:rPr>
        <w:t xml:space="preserve"> </w:t>
      </w:r>
      <w:r w:rsidR="00212FEB" w:rsidRPr="00212FEB">
        <w:rPr>
          <w:rFonts w:ascii="Arial" w:hAnsi="Arial" w:cs="Arial"/>
          <w:sz w:val="14"/>
          <w:szCs w:val="14"/>
        </w:rPr>
        <w:t>Компания</w:t>
      </w:r>
      <w:r w:rsidR="00212FEB" w:rsidRPr="00212FEB">
        <w:rPr>
          <w:rFonts w:ascii="Arial" w:hAnsi="Arial" w:cs="Arial"/>
          <w:sz w:val="14"/>
          <w:szCs w:val="14"/>
          <w:lang w:val="en-US"/>
        </w:rPr>
        <w:t xml:space="preserve">", </w:t>
      </w:r>
      <w:r w:rsidR="00212FEB" w:rsidRPr="00212FEB">
        <w:rPr>
          <w:rFonts w:ascii="Arial" w:hAnsi="Arial" w:cs="Arial"/>
          <w:sz w:val="14"/>
          <w:szCs w:val="14"/>
        </w:rPr>
        <w:t>зона</w:t>
      </w:r>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Цивил</w:t>
      </w:r>
      <w:proofErr w:type="spellEnd"/>
      <w:r w:rsidR="00212FEB" w:rsidRPr="00212FEB">
        <w:rPr>
          <w:rFonts w:ascii="Arial" w:hAnsi="Arial" w:cs="Arial"/>
          <w:sz w:val="14"/>
          <w:szCs w:val="14"/>
          <w:lang w:val="en-US"/>
        </w:rPr>
        <w:t xml:space="preserve"> </w:t>
      </w:r>
      <w:r w:rsidR="00212FEB" w:rsidRPr="00212FEB">
        <w:rPr>
          <w:rFonts w:ascii="Arial" w:hAnsi="Arial" w:cs="Arial"/>
          <w:sz w:val="14"/>
          <w:szCs w:val="14"/>
        </w:rPr>
        <w:t>Индастриал</w:t>
      </w:r>
      <w:r w:rsidR="00212FEB" w:rsidRPr="00212FEB">
        <w:rPr>
          <w:rFonts w:ascii="Arial" w:hAnsi="Arial" w:cs="Arial"/>
          <w:sz w:val="14"/>
          <w:szCs w:val="14"/>
          <w:lang w:val="en-US"/>
        </w:rPr>
        <w:t xml:space="preserve">, </w:t>
      </w:r>
      <w:r w:rsidR="00212FEB" w:rsidRPr="00212FEB">
        <w:rPr>
          <w:rFonts w:ascii="Arial" w:hAnsi="Arial" w:cs="Arial"/>
          <w:sz w:val="14"/>
          <w:szCs w:val="14"/>
        </w:rPr>
        <w:t>населенный</w:t>
      </w:r>
      <w:r w:rsidR="00212FEB" w:rsidRPr="00212FEB">
        <w:rPr>
          <w:rFonts w:ascii="Arial" w:hAnsi="Arial" w:cs="Arial"/>
          <w:sz w:val="14"/>
          <w:szCs w:val="14"/>
          <w:lang w:val="en-US"/>
        </w:rPr>
        <w:t xml:space="preserve"> </w:t>
      </w:r>
      <w:r w:rsidR="00212FEB" w:rsidRPr="00212FEB">
        <w:rPr>
          <w:rFonts w:ascii="Arial" w:hAnsi="Arial" w:cs="Arial"/>
          <w:sz w:val="14"/>
          <w:szCs w:val="14"/>
        </w:rPr>
        <w:t>пункт</w:t>
      </w:r>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Пуген</w:t>
      </w:r>
      <w:proofErr w:type="spellEnd"/>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Цюай</w:t>
      </w:r>
      <w:proofErr w:type="spellEnd"/>
      <w:r w:rsidR="00212FEB" w:rsidRPr="00212FEB">
        <w:rPr>
          <w:rFonts w:ascii="Arial" w:hAnsi="Arial" w:cs="Arial"/>
          <w:sz w:val="14"/>
          <w:szCs w:val="14"/>
          <w:lang w:val="en-US"/>
        </w:rPr>
        <w:t xml:space="preserve">, </w:t>
      </w:r>
      <w:r w:rsidR="00212FEB" w:rsidRPr="00212FEB">
        <w:rPr>
          <w:rFonts w:ascii="Arial" w:hAnsi="Arial" w:cs="Arial"/>
          <w:sz w:val="14"/>
          <w:szCs w:val="14"/>
        </w:rPr>
        <w:t>г</w:t>
      </w:r>
      <w:r w:rsidR="00212FEB" w:rsidRPr="00212FEB">
        <w:rPr>
          <w:rFonts w:ascii="Arial" w:hAnsi="Arial" w:cs="Arial"/>
          <w:sz w:val="14"/>
          <w:szCs w:val="14"/>
          <w:lang w:val="en-US"/>
        </w:rPr>
        <w:t xml:space="preserve">. </w:t>
      </w:r>
      <w:proofErr w:type="spellStart"/>
      <w:r w:rsidR="00212FEB" w:rsidRPr="00212FEB">
        <w:rPr>
          <w:rFonts w:ascii="Arial" w:hAnsi="Arial" w:cs="Arial"/>
          <w:sz w:val="14"/>
          <w:szCs w:val="14"/>
        </w:rPr>
        <w:t>Нингбо</w:t>
      </w:r>
      <w:proofErr w:type="spellEnd"/>
      <w:r w:rsidR="00212FEB" w:rsidRPr="00212FEB">
        <w:rPr>
          <w:rFonts w:ascii="Arial" w:hAnsi="Arial" w:cs="Arial"/>
          <w:sz w:val="14"/>
          <w:szCs w:val="14"/>
          <w:lang w:val="en-US"/>
        </w:rPr>
        <w:t xml:space="preserve">, </w:t>
      </w:r>
      <w:r w:rsidR="00212FEB" w:rsidRPr="00212FEB">
        <w:rPr>
          <w:rFonts w:ascii="Arial" w:hAnsi="Arial" w:cs="Arial"/>
          <w:sz w:val="14"/>
          <w:szCs w:val="14"/>
        </w:rPr>
        <w:t>Китай</w:t>
      </w:r>
      <w:r w:rsidR="00212FEB" w:rsidRPr="00212FEB">
        <w:rPr>
          <w:rFonts w:ascii="Arial" w:hAnsi="Arial" w:cs="Arial"/>
          <w:sz w:val="14"/>
          <w:szCs w:val="14"/>
          <w:lang w:val="en-US"/>
        </w:rPr>
        <w:t xml:space="preserve">. </w:t>
      </w:r>
      <w:r w:rsidR="00212FEB" w:rsidRPr="00212FEB">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1" w:name="_GoBack"/>
      <w:bookmarkEnd w:id="1"/>
    </w:p>
    <w:p w:rsidR="00520E25" w:rsidRPr="001A6383"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1A6383" w:rsidRDefault="00EC1D60" w:rsidP="00AA374D">
      <w:pPr>
        <w:pStyle w:val="a3"/>
        <w:numPr>
          <w:ilvl w:val="0"/>
          <w:numId w:val="1"/>
        </w:numPr>
        <w:suppressAutoHyphens/>
        <w:spacing w:after="0" w:line="240" w:lineRule="auto"/>
        <w:rPr>
          <w:rFonts w:ascii="Arial" w:hAnsi="Arial" w:cs="Arial"/>
          <w:b/>
          <w:sz w:val="14"/>
          <w:szCs w:val="14"/>
        </w:rPr>
      </w:pPr>
      <w:r w:rsidRPr="001A6383">
        <w:rPr>
          <w:rFonts w:ascii="Arial" w:hAnsi="Arial" w:cs="Arial"/>
          <w:b/>
          <w:sz w:val="14"/>
          <w:szCs w:val="14"/>
        </w:rPr>
        <w:t>Гарантийные обязательства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 xml:space="preserve">Гарантия на товар составляет </w:t>
      </w:r>
      <w:r w:rsidR="001766F8">
        <w:rPr>
          <w:rFonts w:ascii="Arial" w:hAnsi="Arial" w:cs="Arial"/>
          <w:sz w:val="14"/>
          <w:szCs w:val="14"/>
        </w:rPr>
        <w:t>5</w:t>
      </w:r>
      <w:r w:rsidRPr="001A6383">
        <w:rPr>
          <w:rFonts w:ascii="Arial" w:hAnsi="Arial" w:cs="Arial"/>
          <w:sz w:val="14"/>
          <w:szCs w:val="14"/>
        </w:rPr>
        <w:t xml:space="preserve"> </w:t>
      </w:r>
      <w:r w:rsidR="001766F8">
        <w:rPr>
          <w:rFonts w:ascii="Arial" w:hAnsi="Arial" w:cs="Arial"/>
          <w:sz w:val="14"/>
          <w:szCs w:val="14"/>
        </w:rPr>
        <w:t>лет</w:t>
      </w:r>
      <w:r w:rsidRPr="001A6383">
        <w:rPr>
          <w:rFonts w:ascii="Arial" w:hAnsi="Arial" w:cs="Arial"/>
          <w:sz w:val="14"/>
          <w:szCs w:val="14"/>
        </w:rPr>
        <w:t xml:space="preserve"> (</w:t>
      </w:r>
      <w:r w:rsidR="001766F8">
        <w:rPr>
          <w:rFonts w:ascii="Arial" w:hAnsi="Arial" w:cs="Arial"/>
          <w:sz w:val="14"/>
          <w:szCs w:val="14"/>
        </w:rPr>
        <w:t>60</w:t>
      </w:r>
      <w:r w:rsidRPr="001A6383">
        <w:rPr>
          <w:rFonts w:ascii="Arial" w:hAnsi="Arial" w:cs="Arial"/>
          <w:sz w:val="14"/>
          <w:szCs w:val="14"/>
        </w:rPr>
        <w:t xml:space="preserve"> месяц</w:t>
      </w:r>
      <w:r w:rsidR="00BB2D1C" w:rsidRPr="001A6383">
        <w:rPr>
          <w:rFonts w:ascii="Arial" w:hAnsi="Arial" w:cs="Arial"/>
          <w:sz w:val="14"/>
          <w:szCs w:val="14"/>
        </w:rPr>
        <w:t>ев</w:t>
      </w:r>
      <w:r w:rsidRPr="001A6383">
        <w:rPr>
          <w:rFonts w:ascii="Arial" w:hAnsi="Arial" w:cs="Arial"/>
          <w:sz w:val="14"/>
          <w:szCs w:val="14"/>
        </w:rPr>
        <w:t>) со дня продажи.</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B308E6" w:rsidP="000850E9">
      <w:pPr>
        <w:pStyle w:val="a3"/>
        <w:suppressAutoHyphens/>
        <w:spacing w:after="0" w:line="240" w:lineRule="auto"/>
        <w:ind w:left="360"/>
        <w:jc w:val="center"/>
        <w:rPr>
          <w:rFonts w:ascii="Arial" w:hAnsi="Arial" w:cs="Arial"/>
          <w:sz w:val="14"/>
          <w:szCs w:val="14"/>
        </w:rPr>
      </w:pPr>
      <w:r w:rsidRPr="001A6383">
        <w:rPr>
          <w:noProof/>
          <w:sz w:val="14"/>
          <w:szCs w:val="14"/>
        </w:rPr>
        <w:drawing>
          <wp:inline distT="0" distB="0" distL="0" distR="0" wp14:anchorId="26055FF2" wp14:editId="373E8F85">
            <wp:extent cx="160385" cy="16192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161579" cy="163130"/>
                    </a:xfrm>
                    <a:prstGeom prst="rect">
                      <a:avLst/>
                    </a:prstGeom>
                    <a:noFill/>
                    <a:ln w="9525">
                      <a:noFill/>
                      <a:miter lim="800000"/>
                      <a:headEnd/>
                      <a:tailEnd/>
                    </a:ln>
                  </pic:spPr>
                </pic:pic>
              </a:graphicData>
            </a:graphic>
          </wp:inline>
        </w:drawing>
      </w:r>
      <w:r w:rsidRPr="001A6383">
        <w:rPr>
          <w:noProof/>
          <w:sz w:val="14"/>
          <w:szCs w:val="14"/>
        </w:rPr>
        <w:drawing>
          <wp:inline distT="0" distB="0" distL="0" distR="0" wp14:anchorId="3256A7DA" wp14:editId="41721A15">
            <wp:extent cx="165974" cy="161925"/>
            <wp:effectExtent l="0" t="0" r="571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67192" cy="163113"/>
                    </a:xfrm>
                    <a:prstGeom prst="rect">
                      <a:avLst/>
                    </a:prstGeom>
                    <a:noFill/>
                    <a:ln w="9525">
                      <a:noFill/>
                      <a:miter lim="800000"/>
                      <a:headEnd/>
                      <a:tailEnd/>
                    </a:ln>
                  </pic:spPr>
                </pic:pic>
              </a:graphicData>
            </a:graphic>
          </wp:inline>
        </w:drawing>
      </w: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D031F2" w:rsidRDefault="00D031F2" w:rsidP="00B308E6">
      <w:pPr>
        <w:pStyle w:val="a3"/>
        <w:suppressAutoHyphens/>
        <w:spacing w:after="0" w:line="240" w:lineRule="auto"/>
        <w:ind w:left="360"/>
        <w:rPr>
          <w:rFonts w:ascii="Arial" w:hAnsi="Arial" w:cs="Arial"/>
          <w:sz w:val="14"/>
          <w:szCs w:val="14"/>
        </w:rPr>
      </w:pPr>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D031F2" w:rsidTr="00D031F2">
        <w:trPr>
          <w:trHeight w:val="626"/>
        </w:trPr>
        <w:tc>
          <w:tcPr>
            <w:tcW w:w="2914" w:type="dxa"/>
            <w:gridSpan w:val="2"/>
            <w:tcBorders>
              <w:top w:val="nil"/>
              <w:left w:val="nil"/>
              <w:bottom w:val="nil"/>
              <w:right w:val="nil"/>
            </w:tcBorders>
          </w:tcPr>
          <w:p w:rsidR="00D031F2" w:rsidRDefault="00D031F2" w:rsidP="00FE6B84">
            <w:pPr>
              <w:pStyle w:val="a3"/>
              <w:spacing w:line="216" w:lineRule="auto"/>
              <w:ind w:left="0"/>
              <w:rPr>
                <w:rFonts w:ascii="Arial" w:hAnsi="Arial" w:cs="Arial"/>
                <w:sz w:val="8"/>
                <w:szCs w:val="8"/>
              </w:rPr>
            </w:pPr>
          </w:p>
          <w:p w:rsidR="00D031F2" w:rsidRDefault="00D031F2" w:rsidP="00FE6B84">
            <w:pPr>
              <w:pStyle w:val="a3"/>
              <w:spacing w:line="216" w:lineRule="auto"/>
              <w:ind w:left="0"/>
              <w:rPr>
                <w:rFonts w:ascii="Arial" w:hAnsi="Arial" w:cs="Arial"/>
                <w:sz w:val="16"/>
                <w:szCs w:val="16"/>
              </w:rPr>
            </w:pPr>
          </w:p>
          <w:p w:rsidR="00D031F2" w:rsidRDefault="00406C3C"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D031F2" w:rsidRDefault="00D031F2" w:rsidP="00FE6B84">
            <w:pPr>
              <w:pStyle w:val="a3"/>
              <w:spacing w:line="216" w:lineRule="auto"/>
              <w:ind w:left="0"/>
              <w:rPr>
                <w:rFonts w:ascii="Arial" w:hAnsi="Arial" w:cs="Arial"/>
                <w:sz w:val="16"/>
                <w:szCs w:val="16"/>
              </w:rPr>
            </w:pPr>
          </w:p>
        </w:tc>
        <w:tc>
          <w:tcPr>
            <w:tcW w:w="4045" w:type="dxa"/>
            <w:gridSpan w:val="5"/>
            <w:tcBorders>
              <w:top w:val="nil"/>
              <w:left w:val="nil"/>
              <w:bottom w:val="nil"/>
              <w:right w:val="nil"/>
            </w:tcBorders>
          </w:tcPr>
          <w:p w:rsidR="00D031F2" w:rsidRDefault="00D031F2" w:rsidP="00FE6B84">
            <w:pPr>
              <w:pStyle w:val="a3"/>
              <w:spacing w:line="216" w:lineRule="auto"/>
              <w:ind w:left="0"/>
              <w:jc w:val="right"/>
              <w:rPr>
                <w:rFonts w:ascii="Arial" w:hAnsi="Arial" w:cs="Arial"/>
                <w:sz w:val="12"/>
                <w:szCs w:val="12"/>
              </w:rPr>
            </w:pPr>
          </w:p>
          <w:p w:rsidR="00D031F2" w:rsidRDefault="00D031F2" w:rsidP="00D031F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D031F2" w:rsidTr="00D031F2">
        <w:trPr>
          <w:trHeight w:val="200"/>
        </w:trPr>
        <w:tc>
          <w:tcPr>
            <w:tcW w:w="3087" w:type="dxa"/>
            <w:gridSpan w:val="3"/>
            <w:tcBorders>
              <w:top w:val="nil"/>
              <w:left w:val="nil"/>
              <w:bottom w:val="single" w:sz="4" w:space="0" w:color="auto"/>
              <w:right w:val="nil"/>
            </w:tcBorders>
          </w:tcPr>
          <w:p w:rsidR="00D031F2" w:rsidRDefault="00D031F2" w:rsidP="00406C3C">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sidR="0082492E">
              <w:rPr>
                <w:rFonts w:ascii="Arial" w:hAnsi="Arial" w:cs="Arial"/>
                <w:sz w:val="12"/>
                <w:szCs w:val="12"/>
                <w:lang w:val="en-US"/>
              </w:rPr>
              <w:t>Stekker</w:t>
            </w:r>
            <w:proofErr w:type="spellEnd"/>
            <w:r>
              <w:rPr>
                <w:rFonts w:ascii="Arial" w:hAnsi="Arial" w:cs="Arial"/>
                <w:sz w:val="12"/>
                <w:szCs w:val="12"/>
              </w:rPr>
              <w:t>”</w:t>
            </w:r>
          </w:p>
        </w:tc>
        <w:tc>
          <w:tcPr>
            <w:tcW w:w="638" w:type="dxa"/>
            <w:tcBorders>
              <w:top w:val="nil"/>
              <w:left w:val="nil"/>
              <w:bottom w:val="single" w:sz="4" w:space="0" w:color="auto"/>
              <w:right w:val="nil"/>
            </w:tcBorders>
          </w:tcPr>
          <w:p w:rsidR="00D031F2" w:rsidRDefault="00D031F2"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34" w:type="dxa"/>
            <w:gridSpan w:val="3"/>
            <w:tcBorders>
              <w:top w:val="nil"/>
              <w:left w:val="nil"/>
              <w:bottom w:val="single" w:sz="4" w:space="0" w:color="auto"/>
              <w:right w:val="nil"/>
            </w:tcBorders>
          </w:tcPr>
          <w:p w:rsidR="00D031F2" w:rsidRDefault="00D031F2"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D031F2" w:rsidTr="00D031F2">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Количество</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D031F2" w:rsidTr="00D031F2">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r>
      <w:tr w:rsidR="00D031F2" w:rsidTr="00D031F2">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D031F2" w:rsidRDefault="00D031F2" w:rsidP="00FE6B84">
            <w:pPr>
              <w:pStyle w:val="a3"/>
              <w:ind w:left="0"/>
              <w:rPr>
                <w:rFonts w:ascii="Arial" w:hAnsi="Arial" w:cs="Arial"/>
                <w:sz w:val="12"/>
                <w:szCs w:val="12"/>
              </w:rPr>
            </w:pPr>
            <w:r>
              <w:rPr>
                <w:rFonts w:ascii="Arial" w:hAnsi="Arial" w:cs="Arial"/>
                <w:sz w:val="12"/>
                <w:szCs w:val="12"/>
              </w:rPr>
              <w:t>МП</w:t>
            </w:r>
          </w:p>
          <w:p w:rsidR="00D031F2" w:rsidRDefault="00D031F2" w:rsidP="00FE6B84">
            <w:pPr>
              <w:pStyle w:val="a3"/>
              <w:ind w:left="0"/>
              <w:rPr>
                <w:rFonts w:ascii="Arial" w:hAnsi="Arial" w:cs="Arial"/>
                <w:sz w:val="8"/>
                <w:szCs w:val="8"/>
              </w:rPr>
            </w:pPr>
          </w:p>
          <w:p w:rsidR="00D031F2" w:rsidRDefault="00D031F2"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D031F2" w:rsidRPr="001A6383" w:rsidRDefault="00D031F2" w:rsidP="00B308E6">
      <w:pPr>
        <w:pStyle w:val="a3"/>
        <w:suppressAutoHyphens/>
        <w:spacing w:after="0" w:line="240" w:lineRule="auto"/>
        <w:ind w:left="360"/>
        <w:rPr>
          <w:rFonts w:ascii="Arial" w:hAnsi="Arial" w:cs="Arial"/>
          <w:sz w:val="14"/>
          <w:szCs w:val="14"/>
        </w:rPr>
      </w:pPr>
    </w:p>
    <w:sectPr w:rsidR="00D031F2" w:rsidRPr="001A6383" w:rsidSect="00B308E6">
      <w:pgSz w:w="8391" w:h="11906" w:code="11"/>
      <w:pgMar w:top="426" w:right="453"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50E9"/>
    <w:rsid w:val="000872D5"/>
    <w:rsid w:val="000A01FF"/>
    <w:rsid w:val="000B409F"/>
    <w:rsid w:val="00106EAB"/>
    <w:rsid w:val="00111DB6"/>
    <w:rsid w:val="001163D5"/>
    <w:rsid w:val="001231AC"/>
    <w:rsid w:val="0015097D"/>
    <w:rsid w:val="00167375"/>
    <w:rsid w:val="00170F77"/>
    <w:rsid w:val="001766F8"/>
    <w:rsid w:val="001824E9"/>
    <w:rsid w:val="00190257"/>
    <w:rsid w:val="00193B38"/>
    <w:rsid w:val="00194B75"/>
    <w:rsid w:val="001A6383"/>
    <w:rsid w:val="001A6F28"/>
    <w:rsid w:val="0020601A"/>
    <w:rsid w:val="00212FEB"/>
    <w:rsid w:val="002262DF"/>
    <w:rsid w:val="00226507"/>
    <w:rsid w:val="002364D4"/>
    <w:rsid w:val="002424F2"/>
    <w:rsid w:val="0024579D"/>
    <w:rsid w:val="00264CDF"/>
    <w:rsid w:val="00265C36"/>
    <w:rsid w:val="00265D8F"/>
    <w:rsid w:val="00272FDE"/>
    <w:rsid w:val="00281FEB"/>
    <w:rsid w:val="002C7D65"/>
    <w:rsid w:val="002E0C08"/>
    <w:rsid w:val="003052BA"/>
    <w:rsid w:val="0033080A"/>
    <w:rsid w:val="003312DF"/>
    <w:rsid w:val="003350F4"/>
    <w:rsid w:val="0034627A"/>
    <w:rsid w:val="003735F0"/>
    <w:rsid w:val="0038360F"/>
    <w:rsid w:val="003A5907"/>
    <w:rsid w:val="003B0999"/>
    <w:rsid w:val="00406C3C"/>
    <w:rsid w:val="004141C6"/>
    <w:rsid w:val="00420E83"/>
    <w:rsid w:val="00436CB7"/>
    <w:rsid w:val="00465CB3"/>
    <w:rsid w:val="004C13B1"/>
    <w:rsid w:val="00513652"/>
    <w:rsid w:val="00520E25"/>
    <w:rsid w:val="005263A9"/>
    <w:rsid w:val="00563B66"/>
    <w:rsid w:val="0056699D"/>
    <w:rsid w:val="005A6509"/>
    <w:rsid w:val="005D64BA"/>
    <w:rsid w:val="0060196E"/>
    <w:rsid w:val="00611E64"/>
    <w:rsid w:val="00612D5F"/>
    <w:rsid w:val="0061361E"/>
    <w:rsid w:val="0061565D"/>
    <w:rsid w:val="00627957"/>
    <w:rsid w:val="00630AF6"/>
    <w:rsid w:val="00642C5E"/>
    <w:rsid w:val="00644A0A"/>
    <w:rsid w:val="0068456C"/>
    <w:rsid w:val="006A262A"/>
    <w:rsid w:val="006F5D20"/>
    <w:rsid w:val="00707A9F"/>
    <w:rsid w:val="00743439"/>
    <w:rsid w:val="00760BE0"/>
    <w:rsid w:val="00776ECE"/>
    <w:rsid w:val="007931CF"/>
    <w:rsid w:val="007A063E"/>
    <w:rsid w:val="007D6C9E"/>
    <w:rsid w:val="007E0F4F"/>
    <w:rsid w:val="007E131E"/>
    <w:rsid w:val="00821F5B"/>
    <w:rsid w:val="0082492E"/>
    <w:rsid w:val="00841B47"/>
    <w:rsid w:val="00845670"/>
    <w:rsid w:val="00864F0F"/>
    <w:rsid w:val="00892571"/>
    <w:rsid w:val="008A24AF"/>
    <w:rsid w:val="008A37BC"/>
    <w:rsid w:val="008C6B51"/>
    <w:rsid w:val="008C6E5A"/>
    <w:rsid w:val="008D187A"/>
    <w:rsid w:val="008E4509"/>
    <w:rsid w:val="009008BC"/>
    <w:rsid w:val="009045F7"/>
    <w:rsid w:val="00924894"/>
    <w:rsid w:val="00935CD2"/>
    <w:rsid w:val="009633E1"/>
    <w:rsid w:val="00967D08"/>
    <w:rsid w:val="009B4CEE"/>
    <w:rsid w:val="009C6F7E"/>
    <w:rsid w:val="009E46A1"/>
    <w:rsid w:val="00A06D26"/>
    <w:rsid w:val="00A10C50"/>
    <w:rsid w:val="00A203D0"/>
    <w:rsid w:val="00A34ECE"/>
    <w:rsid w:val="00A73125"/>
    <w:rsid w:val="00AA374D"/>
    <w:rsid w:val="00AB0971"/>
    <w:rsid w:val="00AB79AF"/>
    <w:rsid w:val="00AE412E"/>
    <w:rsid w:val="00AF572F"/>
    <w:rsid w:val="00B2050A"/>
    <w:rsid w:val="00B308E6"/>
    <w:rsid w:val="00B52B8A"/>
    <w:rsid w:val="00B63843"/>
    <w:rsid w:val="00B722AF"/>
    <w:rsid w:val="00BB2D1C"/>
    <w:rsid w:val="00BE5E36"/>
    <w:rsid w:val="00BF2EAC"/>
    <w:rsid w:val="00C01647"/>
    <w:rsid w:val="00C05505"/>
    <w:rsid w:val="00C10945"/>
    <w:rsid w:val="00C9455F"/>
    <w:rsid w:val="00C9650F"/>
    <w:rsid w:val="00CA1B6F"/>
    <w:rsid w:val="00CB27F2"/>
    <w:rsid w:val="00CB40EB"/>
    <w:rsid w:val="00CC045E"/>
    <w:rsid w:val="00CC43E4"/>
    <w:rsid w:val="00CD1076"/>
    <w:rsid w:val="00CD4D5B"/>
    <w:rsid w:val="00CE6B88"/>
    <w:rsid w:val="00CE7366"/>
    <w:rsid w:val="00D031F2"/>
    <w:rsid w:val="00D21584"/>
    <w:rsid w:val="00D345AC"/>
    <w:rsid w:val="00D365DE"/>
    <w:rsid w:val="00D4371E"/>
    <w:rsid w:val="00D506F9"/>
    <w:rsid w:val="00D6706F"/>
    <w:rsid w:val="00D73924"/>
    <w:rsid w:val="00DA7EA5"/>
    <w:rsid w:val="00DF0A26"/>
    <w:rsid w:val="00E628F6"/>
    <w:rsid w:val="00E70B98"/>
    <w:rsid w:val="00E7673A"/>
    <w:rsid w:val="00E8479A"/>
    <w:rsid w:val="00E85BF6"/>
    <w:rsid w:val="00EA6F7B"/>
    <w:rsid w:val="00EC1D60"/>
    <w:rsid w:val="00ED69AE"/>
    <w:rsid w:val="00EE02E5"/>
    <w:rsid w:val="00EF0624"/>
    <w:rsid w:val="00EF1742"/>
    <w:rsid w:val="00F11C6E"/>
    <w:rsid w:val="00F2076F"/>
    <w:rsid w:val="00F41BB4"/>
    <w:rsid w:val="00F42265"/>
    <w:rsid w:val="00FA62D1"/>
    <w:rsid w:val="00FE467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6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1970</TotalTime>
  <Pages>4</Pages>
  <Words>1413</Words>
  <Characters>8056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11</cp:revision>
  <dcterms:created xsi:type="dcterms:W3CDTF">2024-03-28T14:10:00Z</dcterms:created>
  <dcterms:modified xsi:type="dcterms:W3CDTF">2026-07-13T06:25:00Z</dcterms:modified>
</cp:coreProperties>
</file>