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8BB" w:rsidRDefault="00907AFF" w:rsidP="00DC0398">
      <w:pPr>
        <w:suppressAutoHyphens/>
        <w:jc w:val="center"/>
        <w:rPr>
          <w:rFonts w:ascii="Arial" w:hAnsi="Arial" w:cs="Arial"/>
          <w:b/>
          <w:caps/>
          <w:sz w:val="16"/>
          <w:szCs w:val="16"/>
        </w:rPr>
      </w:pPr>
      <w:r w:rsidRPr="00907AFF">
        <w:rPr>
          <w:rFonts w:ascii="Arial" w:hAnsi="Arial" w:cs="Arial"/>
          <w:b/>
          <w:caps/>
          <w:sz w:val="16"/>
          <w:szCs w:val="16"/>
        </w:rPr>
        <w:t>Светильники стационарные общего назначения для наружного освещения, торговой марки "Feron", серии</w:t>
      </w:r>
      <w:r w:rsidR="006E40F6" w:rsidRPr="006E40F6">
        <w:rPr>
          <w:rFonts w:ascii="Arial" w:hAnsi="Arial" w:cs="Arial"/>
          <w:b/>
          <w:caps/>
          <w:sz w:val="16"/>
          <w:szCs w:val="16"/>
        </w:rPr>
        <w:t>: DH</w:t>
      </w:r>
    </w:p>
    <w:p w:rsidR="006E40F6" w:rsidRPr="006E40F6" w:rsidRDefault="006E40F6" w:rsidP="00DC0398">
      <w:pPr>
        <w:suppressAutoHyphens/>
        <w:jc w:val="center"/>
        <w:rPr>
          <w:rFonts w:ascii="Arial" w:hAnsi="Arial" w:cs="Arial"/>
          <w:b/>
          <w:caps/>
          <w:sz w:val="16"/>
          <w:szCs w:val="16"/>
        </w:rPr>
      </w:pPr>
      <w:r>
        <w:rPr>
          <w:rFonts w:ascii="Arial" w:hAnsi="Arial" w:cs="Arial"/>
          <w:b/>
          <w:caps/>
          <w:sz w:val="16"/>
          <w:szCs w:val="16"/>
        </w:rPr>
        <w:t xml:space="preserve">модели: </w:t>
      </w:r>
      <w:r w:rsidR="00FF6839">
        <w:rPr>
          <w:rFonts w:ascii="Arial" w:hAnsi="Arial" w:cs="Arial"/>
          <w:b/>
          <w:caps/>
          <w:sz w:val="16"/>
          <w:szCs w:val="16"/>
          <w:lang w:val="en-US"/>
        </w:rPr>
        <w:t>DH</w:t>
      </w:r>
      <w:r w:rsidR="00FF6839" w:rsidRPr="00FF6839">
        <w:rPr>
          <w:rFonts w:ascii="Arial" w:hAnsi="Arial" w:cs="Arial"/>
          <w:b/>
          <w:caps/>
          <w:sz w:val="16"/>
          <w:szCs w:val="16"/>
        </w:rPr>
        <w:t xml:space="preserve">022-450, </w:t>
      </w:r>
      <w:r w:rsidR="00FF6839">
        <w:rPr>
          <w:rFonts w:ascii="Arial" w:hAnsi="Arial" w:cs="Arial"/>
          <w:b/>
          <w:caps/>
          <w:sz w:val="16"/>
          <w:szCs w:val="16"/>
          <w:lang w:val="en-US"/>
        </w:rPr>
        <w:t>DH</w:t>
      </w:r>
      <w:r w:rsidR="00FF6839" w:rsidRPr="00FF6839">
        <w:rPr>
          <w:rFonts w:ascii="Arial" w:hAnsi="Arial" w:cs="Arial"/>
          <w:b/>
          <w:caps/>
          <w:sz w:val="16"/>
          <w:szCs w:val="16"/>
        </w:rPr>
        <w:t xml:space="preserve">022-650, </w:t>
      </w:r>
      <w:r w:rsidR="00FF6839">
        <w:rPr>
          <w:rFonts w:ascii="Arial" w:hAnsi="Arial" w:cs="Arial"/>
          <w:b/>
          <w:caps/>
          <w:sz w:val="16"/>
          <w:szCs w:val="16"/>
          <w:lang w:val="en-US"/>
        </w:rPr>
        <w:t>DH</w:t>
      </w:r>
      <w:r w:rsidR="00FF6839" w:rsidRPr="00FF6839">
        <w:rPr>
          <w:rFonts w:ascii="Arial" w:hAnsi="Arial" w:cs="Arial"/>
          <w:b/>
          <w:caps/>
          <w:sz w:val="16"/>
          <w:szCs w:val="16"/>
        </w:rPr>
        <w:t xml:space="preserve">022-1100, </w:t>
      </w:r>
      <w:r>
        <w:rPr>
          <w:rFonts w:ascii="Arial" w:hAnsi="Arial" w:cs="Arial"/>
          <w:b/>
          <w:caps/>
          <w:sz w:val="16"/>
          <w:szCs w:val="16"/>
          <w:lang w:val="en-US"/>
        </w:rPr>
        <w:t>DH</w:t>
      </w:r>
      <w:r w:rsidRPr="006E40F6">
        <w:rPr>
          <w:rFonts w:ascii="Arial" w:hAnsi="Arial" w:cs="Arial"/>
          <w:b/>
          <w:caps/>
          <w:sz w:val="16"/>
          <w:szCs w:val="16"/>
        </w:rPr>
        <w:t xml:space="preserve">027-450, </w:t>
      </w:r>
      <w:r>
        <w:rPr>
          <w:rFonts w:ascii="Arial" w:hAnsi="Arial" w:cs="Arial"/>
          <w:b/>
          <w:caps/>
          <w:sz w:val="16"/>
          <w:szCs w:val="16"/>
          <w:lang w:val="en-US"/>
        </w:rPr>
        <w:t>DH</w:t>
      </w:r>
      <w:r w:rsidRPr="006E40F6">
        <w:rPr>
          <w:rFonts w:ascii="Arial" w:hAnsi="Arial" w:cs="Arial"/>
          <w:b/>
          <w:caps/>
          <w:sz w:val="16"/>
          <w:szCs w:val="16"/>
        </w:rPr>
        <w:t xml:space="preserve">027-650, </w:t>
      </w:r>
      <w:r>
        <w:rPr>
          <w:rFonts w:ascii="Arial" w:hAnsi="Arial" w:cs="Arial"/>
          <w:b/>
          <w:caps/>
          <w:sz w:val="16"/>
          <w:szCs w:val="16"/>
          <w:lang w:val="en-US"/>
        </w:rPr>
        <w:t>DH</w:t>
      </w:r>
      <w:r w:rsidRPr="006E40F6">
        <w:rPr>
          <w:rFonts w:ascii="Arial" w:hAnsi="Arial" w:cs="Arial"/>
          <w:b/>
          <w:caps/>
          <w:sz w:val="16"/>
          <w:szCs w:val="16"/>
        </w:rPr>
        <w:t>027-1100</w:t>
      </w:r>
    </w:p>
    <w:p w:rsidR="00101E1B" w:rsidRPr="006E40F6" w:rsidRDefault="006E40F6" w:rsidP="006E40F6">
      <w:pPr>
        <w:suppressAutoHyphens/>
        <w:jc w:val="center"/>
        <w:rPr>
          <w:rFonts w:ascii="Arial" w:hAnsi="Arial" w:cs="Arial"/>
          <w:b/>
          <w:sz w:val="16"/>
          <w:szCs w:val="16"/>
        </w:rPr>
      </w:pPr>
      <w:r>
        <w:rPr>
          <w:rFonts w:ascii="Arial" w:hAnsi="Arial" w:cs="Arial"/>
          <w:b/>
          <w:sz w:val="16"/>
          <w:szCs w:val="16"/>
        </w:rPr>
        <w:t>Инструкция по эксплуатации и технический паспорт</w:t>
      </w:r>
    </w:p>
    <w:p w:rsidR="008D4824" w:rsidRPr="001A5607" w:rsidRDefault="008D4824" w:rsidP="006E40F6">
      <w:pPr>
        <w:pStyle w:val="a5"/>
        <w:numPr>
          <w:ilvl w:val="0"/>
          <w:numId w:val="1"/>
        </w:numPr>
        <w:suppressAutoHyphens/>
        <w:spacing w:after="0" w:line="240" w:lineRule="auto"/>
        <w:ind w:left="426" w:hanging="426"/>
        <w:rPr>
          <w:rFonts w:ascii="Arial" w:eastAsiaTheme="minorEastAsia" w:hAnsi="Arial" w:cs="Arial"/>
          <w:b/>
          <w:sz w:val="16"/>
          <w:szCs w:val="16"/>
        </w:rPr>
      </w:pPr>
      <w:r w:rsidRPr="001A5607">
        <w:rPr>
          <w:rFonts w:ascii="Arial" w:eastAsiaTheme="minorEastAsia" w:hAnsi="Arial" w:cs="Arial"/>
          <w:b/>
          <w:sz w:val="16"/>
          <w:szCs w:val="16"/>
        </w:rPr>
        <w:t>Назначение изделия</w:t>
      </w:r>
    </w:p>
    <w:p w:rsidR="006F2AC2" w:rsidRPr="001A5607" w:rsidRDefault="00430F64"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 xml:space="preserve">Уличные </w:t>
      </w:r>
      <w:r w:rsidR="001A5607" w:rsidRPr="001A5607">
        <w:rPr>
          <w:rFonts w:ascii="Arial" w:eastAsiaTheme="minorEastAsia" w:hAnsi="Arial" w:cs="Arial"/>
          <w:sz w:val="16"/>
          <w:szCs w:val="16"/>
        </w:rPr>
        <w:t>декоративные светильники</w:t>
      </w:r>
      <w:r w:rsidRPr="001A5607">
        <w:rPr>
          <w:rFonts w:ascii="Arial" w:eastAsiaTheme="minorEastAsia" w:hAnsi="Arial" w:cs="Arial"/>
          <w:sz w:val="16"/>
          <w:szCs w:val="16"/>
        </w:rPr>
        <w:t>-столбы</w:t>
      </w:r>
      <w:r w:rsidR="008D4824" w:rsidRPr="001A5607">
        <w:rPr>
          <w:rFonts w:ascii="Arial" w:eastAsiaTheme="minorEastAsia" w:hAnsi="Arial" w:cs="Arial"/>
          <w:sz w:val="16"/>
          <w:szCs w:val="16"/>
        </w:rPr>
        <w:t xml:space="preserve"> </w:t>
      </w:r>
      <w:r w:rsidR="006E30D2" w:rsidRPr="001A5607">
        <w:rPr>
          <w:rFonts w:ascii="Arial" w:eastAsiaTheme="minorEastAsia" w:hAnsi="Arial" w:cs="Arial"/>
          <w:sz w:val="16"/>
          <w:szCs w:val="16"/>
        </w:rPr>
        <w:t xml:space="preserve">ТМ </w:t>
      </w:r>
      <w:r w:rsidR="006D58BB" w:rsidRPr="001A5607">
        <w:rPr>
          <w:rFonts w:ascii="Arial" w:eastAsiaTheme="minorEastAsia" w:hAnsi="Arial" w:cs="Arial"/>
          <w:sz w:val="16"/>
          <w:szCs w:val="16"/>
        </w:rPr>
        <w:t>“</w:t>
      </w:r>
      <w:r w:rsidR="001A5607" w:rsidRPr="001A5607">
        <w:rPr>
          <w:rFonts w:ascii="Arial" w:eastAsiaTheme="minorEastAsia" w:hAnsi="Arial" w:cs="Arial"/>
          <w:sz w:val="16"/>
          <w:szCs w:val="16"/>
        </w:rPr>
        <w:t>Feron” серии</w:t>
      </w:r>
      <w:r w:rsidR="00B0758B" w:rsidRPr="001A5607">
        <w:rPr>
          <w:rFonts w:ascii="Arial" w:eastAsiaTheme="minorEastAsia" w:hAnsi="Arial" w:cs="Arial"/>
          <w:sz w:val="16"/>
          <w:szCs w:val="16"/>
        </w:rPr>
        <w:t xml:space="preserve"> </w:t>
      </w:r>
      <w:r w:rsidR="006E40F6">
        <w:rPr>
          <w:rFonts w:ascii="Arial" w:eastAsiaTheme="minorEastAsia" w:hAnsi="Arial" w:cs="Arial"/>
          <w:sz w:val="16"/>
          <w:szCs w:val="16"/>
          <w:lang w:val="en-US"/>
        </w:rPr>
        <w:t>DH</w:t>
      </w:r>
      <w:r w:rsidR="000D0713" w:rsidRPr="001A5607">
        <w:rPr>
          <w:rFonts w:ascii="Arial" w:eastAsiaTheme="minorEastAsia" w:hAnsi="Arial" w:cs="Arial"/>
          <w:sz w:val="16"/>
          <w:szCs w:val="16"/>
        </w:rPr>
        <w:t xml:space="preserve"> </w:t>
      </w:r>
      <w:r w:rsidR="00B0758B" w:rsidRPr="001A5607">
        <w:rPr>
          <w:rFonts w:ascii="Arial" w:eastAsiaTheme="minorEastAsia"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6E40F6" w:rsidRDefault="006E40F6" w:rsidP="006E40F6">
      <w:pPr>
        <w:numPr>
          <w:ilvl w:val="1"/>
          <w:numId w:val="1"/>
        </w:numPr>
        <w:suppressAutoHyphens/>
        <w:jc w:val="both"/>
        <w:rPr>
          <w:rFonts w:ascii="Arial" w:eastAsiaTheme="minorEastAsia" w:hAnsi="Arial" w:cs="Arial"/>
          <w:sz w:val="16"/>
          <w:szCs w:val="16"/>
        </w:rPr>
      </w:pPr>
      <w:r w:rsidRPr="00E679DD">
        <w:rPr>
          <w:rFonts w:ascii="Arial" w:hAnsi="Arial" w:cs="Arial"/>
          <w:sz w:val="16"/>
          <w:szCs w:val="16"/>
        </w:rPr>
        <w:t>Светильники предназначены для работы в сети переменного тока с номинальным напряжением 230В/50Гц по ГОСТ 29322-2014.</w:t>
      </w:r>
      <w:r w:rsidRPr="00B41506">
        <w:rPr>
          <w:rFonts w:ascii="Arial" w:hAnsi="Arial" w:cs="Arial"/>
          <w:sz w:val="16"/>
          <w:szCs w:val="16"/>
        </w:rPr>
        <w:t xml:space="preserve"> Качество элек</w:t>
      </w:r>
      <w:r>
        <w:rPr>
          <w:rFonts w:ascii="Arial" w:hAnsi="Arial" w:cs="Arial"/>
          <w:sz w:val="16"/>
          <w:szCs w:val="16"/>
        </w:rPr>
        <w:t xml:space="preserve">троэнергии должно удовлетворять </w:t>
      </w:r>
      <w:hyperlink r:id="rId5" w:tgtFrame="_blank" w:history="1">
        <w:hyperlink r:id="rId6" w:tgtFrame="_blank" w:history="1">
          <w:r w:rsidRPr="00B41506">
            <w:rPr>
              <w:rFonts w:ascii="Arial" w:hAnsi="Arial" w:cs="Arial"/>
              <w:sz w:val="16"/>
              <w:szCs w:val="16"/>
            </w:rPr>
            <w:t>ГОСТ Р 32144-2013</w:t>
          </w:r>
        </w:hyperlink>
      </w:hyperlink>
      <w:r w:rsidRPr="00B41506">
        <w:rPr>
          <w:rFonts w:ascii="Arial" w:hAnsi="Arial" w:cs="Arial"/>
          <w:sz w:val="16"/>
          <w:szCs w:val="16"/>
        </w:rPr>
        <w:t>.</w:t>
      </w:r>
      <w:r w:rsidRPr="002B1A36">
        <w:rPr>
          <w:rFonts w:ascii="Arial" w:eastAsiaTheme="minorEastAsia" w:hAnsi="Arial" w:cs="Arial"/>
          <w:sz w:val="16"/>
          <w:szCs w:val="16"/>
        </w:rPr>
        <w:t xml:space="preserve"> </w:t>
      </w:r>
    </w:p>
    <w:p w:rsidR="006E40F6" w:rsidRPr="002B1A36" w:rsidRDefault="006E40F6" w:rsidP="006E40F6">
      <w:pPr>
        <w:numPr>
          <w:ilvl w:val="1"/>
          <w:numId w:val="1"/>
        </w:numPr>
        <w:tabs>
          <w:tab w:val="clear" w:pos="432"/>
        </w:tabs>
        <w:suppressAutoHyphens/>
        <w:jc w:val="both"/>
        <w:rPr>
          <w:rFonts w:ascii="Arial" w:eastAsiaTheme="minorEastAsia" w:hAnsi="Arial" w:cs="Arial"/>
          <w:sz w:val="16"/>
          <w:szCs w:val="16"/>
        </w:rPr>
      </w:pPr>
      <w:r w:rsidRPr="002B1A36">
        <w:rPr>
          <w:rFonts w:ascii="Arial" w:eastAsiaTheme="minorEastAsia" w:hAnsi="Arial" w:cs="Arial"/>
          <w:sz w:val="16"/>
          <w:szCs w:val="16"/>
        </w:rPr>
        <w:t>Степень защиты корпуса светильника от попадания пыли и влаги IP</w:t>
      </w:r>
      <w:r w:rsidRPr="006E40F6">
        <w:rPr>
          <w:rFonts w:ascii="Arial" w:eastAsiaTheme="minorEastAsia" w:hAnsi="Arial" w:cs="Arial"/>
          <w:sz w:val="16"/>
          <w:szCs w:val="16"/>
        </w:rPr>
        <w:t>4</w:t>
      </w:r>
      <w:r w:rsidRPr="002B1A36">
        <w:rPr>
          <w:rFonts w:ascii="Arial" w:eastAsiaTheme="minorEastAsia" w:hAnsi="Arial" w:cs="Arial"/>
          <w:sz w:val="16"/>
          <w:szCs w:val="16"/>
        </w:rPr>
        <w:t>4.</w:t>
      </w:r>
    </w:p>
    <w:p w:rsidR="006E40F6" w:rsidRPr="002B1A36" w:rsidRDefault="006E40F6" w:rsidP="006E40F6">
      <w:pPr>
        <w:numPr>
          <w:ilvl w:val="1"/>
          <w:numId w:val="1"/>
        </w:numPr>
        <w:tabs>
          <w:tab w:val="clear" w:pos="432"/>
        </w:tabs>
        <w:suppressAutoHyphens/>
        <w:jc w:val="both"/>
        <w:rPr>
          <w:rFonts w:ascii="Arial" w:eastAsiaTheme="minorEastAsia" w:hAnsi="Arial" w:cs="Arial"/>
          <w:sz w:val="16"/>
          <w:szCs w:val="16"/>
        </w:rPr>
      </w:pPr>
      <w:r w:rsidRPr="002B1A36">
        <w:rPr>
          <w:rFonts w:ascii="Arial" w:eastAsiaTheme="minorEastAsia" w:hAnsi="Arial" w:cs="Arial"/>
          <w:sz w:val="16"/>
          <w:szCs w:val="16"/>
        </w:rPr>
        <w:t>Светильники не предназначены для использования на средствах наземного и водного транспорта, а также во взрывопожароопасных зонах.</w:t>
      </w:r>
    </w:p>
    <w:p w:rsidR="008D4824" w:rsidRPr="001A5607" w:rsidRDefault="006E40F6" w:rsidP="006E40F6">
      <w:pPr>
        <w:numPr>
          <w:ilvl w:val="1"/>
          <w:numId w:val="1"/>
        </w:numPr>
        <w:suppressAutoHyphens/>
        <w:jc w:val="both"/>
        <w:rPr>
          <w:rFonts w:ascii="Arial" w:eastAsiaTheme="minorEastAsia" w:hAnsi="Arial" w:cs="Arial"/>
          <w:sz w:val="16"/>
          <w:szCs w:val="16"/>
        </w:rPr>
      </w:pPr>
      <w:r w:rsidRPr="002B1A36">
        <w:rPr>
          <w:rFonts w:ascii="Arial" w:eastAsiaTheme="minorEastAsia" w:hAnsi="Arial" w:cs="Arial"/>
          <w:sz w:val="16"/>
          <w:szCs w:val="16"/>
        </w:rPr>
        <w:t>Перед началом эксплуатации светильника ознакомьтесь с данной инструкцией.</w:t>
      </w:r>
    </w:p>
    <w:p w:rsidR="00033852" w:rsidRPr="001A5607" w:rsidRDefault="00033852" w:rsidP="006E40F6">
      <w:pPr>
        <w:pStyle w:val="a5"/>
        <w:numPr>
          <w:ilvl w:val="0"/>
          <w:numId w:val="1"/>
        </w:numPr>
        <w:suppressAutoHyphens/>
        <w:spacing w:after="0" w:line="240" w:lineRule="auto"/>
        <w:ind w:left="426" w:hanging="426"/>
        <w:rPr>
          <w:rFonts w:ascii="Arial" w:eastAsiaTheme="minorEastAsia" w:hAnsi="Arial" w:cs="Arial"/>
          <w:b/>
          <w:sz w:val="16"/>
          <w:szCs w:val="16"/>
        </w:rPr>
      </w:pPr>
      <w:r w:rsidRPr="001A5607">
        <w:rPr>
          <w:rFonts w:ascii="Arial" w:eastAsiaTheme="minorEastAsia" w:hAnsi="Arial" w:cs="Arial"/>
          <w:b/>
          <w:sz w:val="16"/>
          <w:szCs w:val="16"/>
        </w:rPr>
        <w:t>Технические характеристики</w:t>
      </w:r>
    </w:p>
    <w:tbl>
      <w:tblPr>
        <w:tblStyle w:val="a6"/>
        <w:tblW w:w="0" w:type="auto"/>
        <w:jc w:val="center"/>
        <w:tblLook w:val="04A0" w:firstRow="1" w:lastRow="0" w:firstColumn="1" w:lastColumn="0" w:noHBand="0" w:noVBand="1"/>
      </w:tblPr>
      <w:tblGrid>
        <w:gridCol w:w="3480"/>
        <w:gridCol w:w="1942"/>
        <w:gridCol w:w="1942"/>
        <w:gridCol w:w="2120"/>
      </w:tblGrid>
      <w:tr w:rsidR="003F50DF" w:rsidRPr="001A5607" w:rsidTr="00FF6839">
        <w:trPr>
          <w:jc w:val="center"/>
        </w:trPr>
        <w:tc>
          <w:tcPr>
            <w:tcW w:w="0" w:type="auto"/>
          </w:tcPr>
          <w:p w:rsidR="003F50DF" w:rsidRPr="001A5607" w:rsidRDefault="003F50DF" w:rsidP="00DC0398">
            <w:pPr>
              <w:suppressAutoHyphens/>
              <w:jc w:val="both"/>
              <w:rPr>
                <w:rFonts w:ascii="Arial" w:hAnsi="Arial" w:cs="Arial"/>
                <w:sz w:val="16"/>
                <w:szCs w:val="16"/>
              </w:rPr>
            </w:pPr>
            <w:r w:rsidRPr="001A5607">
              <w:rPr>
                <w:rFonts w:ascii="Arial" w:hAnsi="Arial" w:cs="Arial"/>
                <w:sz w:val="16"/>
                <w:szCs w:val="16"/>
              </w:rPr>
              <w:t>модели</w:t>
            </w:r>
          </w:p>
        </w:tc>
        <w:tc>
          <w:tcPr>
            <w:tcW w:w="0" w:type="auto"/>
            <w:vAlign w:val="center"/>
          </w:tcPr>
          <w:p w:rsidR="003F50DF" w:rsidRPr="001A5607" w:rsidRDefault="00FF6839" w:rsidP="003F50DF">
            <w:pPr>
              <w:suppressAutoHyphens/>
              <w:jc w:val="center"/>
              <w:rPr>
                <w:rFonts w:ascii="Arial" w:hAnsi="Arial" w:cs="Arial"/>
                <w:sz w:val="16"/>
                <w:szCs w:val="16"/>
                <w:lang w:val="en-US"/>
              </w:rPr>
            </w:pPr>
            <w:r>
              <w:rPr>
                <w:rFonts w:ascii="Arial" w:hAnsi="Arial" w:cs="Arial"/>
                <w:sz w:val="16"/>
                <w:szCs w:val="16"/>
                <w:lang w:val="en-US"/>
              </w:rPr>
              <w:t xml:space="preserve">DH022-450, </w:t>
            </w:r>
            <w:r w:rsidR="003F50DF" w:rsidRPr="001A5607">
              <w:rPr>
                <w:rFonts w:ascii="Arial" w:hAnsi="Arial" w:cs="Arial"/>
                <w:sz w:val="16"/>
                <w:szCs w:val="16"/>
                <w:lang w:val="en-US"/>
              </w:rPr>
              <w:t>DH027-450</w:t>
            </w:r>
          </w:p>
        </w:tc>
        <w:tc>
          <w:tcPr>
            <w:tcW w:w="0" w:type="auto"/>
            <w:vAlign w:val="center"/>
          </w:tcPr>
          <w:p w:rsidR="003F50DF" w:rsidRPr="001A5607" w:rsidRDefault="00FF6839" w:rsidP="003F50DF">
            <w:pPr>
              <w:suppressAutoHyphens/>
              <w:jc w:val="center"/>
              <w:rPr>
                <w:rFonts w:ascii="Arial" w:hAnsi="Arial" w:cs="Arial"/>
                <w:sz w:val="16"/>
                <w:szCs w:val="16"/>
                <w:lang w:val="en-US"/>
              </w:rPr>
            </w:pPr>
            <w:r>
              <w:rPr>
                <w:rFonts w:ascii="Arial" w:hAnsi="Arial" w:cs="Arial"/>
                <w:sz w:val="16"/>
                <w:szCs w:val="16"/>
                <w:lang w:val="en-US"/>
              </w:rPr>
              <w:t xml:space="preserve">DH022-650, </w:t>
            </w:r>
            <w:r w:rsidR="003F50DF" w:rsidRPr="001A5607">
              <w:rPr>
                <w:rFonts w:ascii="Arial" w:hAnsi="Arial" w:cs="Arial"/>
                <w:sz w:val="16"/>
                <w:szCs w:val="16"/>
                <w:lang w:val="en-US"/>
              </w:rPr>
              <w:t>DH027-650</w:t>
            </w:r>
          </w:p>
        </w:tc>
        <w:tc>
          <w:tcPr>
            <w:tcW w:w="0" w:type="auto"/>
            <w:vAlign w:val="center"/>
          </w:tcPr>
          <w:p w:rsidR="003F50DF" w:rsidRPr="001A5607" w:rsidRDefault="00FF6839" w:rsidP="003F50DF">
            <w:pPr>
              <w:suppressAutoHyphens/>
              <w:jc w:val="center"/>
              <w:rPr>
                <w:rFonts w:ascii="Arial" w:hAnsi="Arial" w:cs="Arial"/>
                <w:sz w:val="16"/>
                <w:szCs w:val="16"/>
                <w:lang w:val="en-US"/>
              </w:rPr>
            </w:pPr>
            <w:r>
              <w:rPr>
                <w:rFonts w:ascii="Arial" w:hAnsi="Arial" w:cs="Arial"/>
                <w:sz w:val="16"/>
                <w:szCs w:val="16"/>
                <w:lang w:val="en-US"/>
              </w:rPr>
              <w:t xml:space="preserve">DH022-1100, </w:t>
            </w:r>
            <w:r w:rsidR="003F50DF" w:rsidRPr="001A5607">
              <w:rPr>
                <w:rFonts w:ascii="Arial" w:hAnsi="Arial" w:cs="Arial"/>
                <w:sz w:val="16"/>
                <w:szCs w:val="16"/>
                <w:lang w:val="en-US"/>
              </w:rPr>
              <w:t>DH027-1100</w:t>
            </w:r>
          </w:p>
        </w:tc>
      </w:tr>
      <w:tr w:rsidR="00A5096E" w:rsidRPr="001A5607" w:rsidTr="00FF6839">
        <w:trPr>
          <w:jc w:val="center"/>
        </w:trPr>
        <w:tc>
          <w:tcPr>
            <w:tcW w:w="0" w:type="auto"/>
          </w:tcPr>
          <w:p w:rsidR="00A5096E" w:rsidRPr="001A5607" w:rsidRDefault="00A5096E" w:rsidP="00DC0398">
            <w:pPr>
              <w:suppressAutoHyphens/>
              <w:jc w:val="both"/>
              <w:rPr>
                <w:rFonts w:ascii="Arial" w:hAnsi="Arial" w:cs="Arial"/>
                <w:sz w:val="16"/>
                <w:szCs w:val="16"/>
              </w:rPr>
            </w:pPr>
            <w:r w:rsidRPr="001A5607">
              <w:rPr>
                <w:rFonts w:ascii="Arial" w:hAnsi="Arial" w:cs="Arial"/>
                <w:sz w:val="16"/>
                <w:szCs w:val="16"/>
              </w:rPr>
              <w:t>Максимально допустимая мощность лампы</w:t>
            </w:r>
          </w:p>
        </w:tc>
        <w:tc>
          <w:tcPr>
            <w:tcW w:w="0" w:type="auto"/>
            <w:gridSpan w:val="3"/>
            <w:vAlign w:val="center"/>
          </w:tcPr>
          <w:p w:rsidR="00A5096E" w:rsidRPr="001A5607" w:rsidRDefault="00811666" w:rsidP="00DC0398">
            <w:pPr>
              <w:suppressAutoHyphens/>
              <w:jc w:val="center"/>
              <w:rPr>
                <w:rFonts w:ascii="Arial" w:hAnsi="Arial" w:cs="Arial"/>
                <w:sz w:val="16"/>
                <w:szCs w:val="16"/>
              </w:rPr>
            </w:pPr>
            <w:r w:rsidRPr="001A5607">
              <w:rPr>
                <w:rFonts w:ascii="Arial" w:hAnsi="Arial" w:cs="Arial"/>
                <w:sz w:val="16"/>
                <w:szCs w:val="16"/>
              </w:rPr>
              <w:t>18</w:t>
            </w:r>
            <w:r w:rsidR="00A5096E" w:rsidRPr="001A5607">
              <w:rPr>
                <w:rFonts w:ascii="Arial" w:hAnsi="Arial" w:cs="Arial"/>
                <w:sz w:val="16"/>
                <w:szCs w:val="16"/>
              </w:rPr>
              <w:t>Вт</w:t>
            </w:r>
          </w:p>
        </w:tc>
      </w:tr>
      <w:tr w:rsidR="00811666" w:rsidRPr="001A5607" w:rsidTr="00FF6839">
        <w:trPr>
          <w:jc w:val="center"/>
        </w:trPr>
        <w:tc>
          <w:tcPr>
            <w:tcW w:w="0" w:type="auto"/>
          </w:tcPr>
          <w:p w:rsidR="00811666" w:rsidRPr="001A5607" w:rsidRDefault="006E40F6" w:rsidP="00DC0398">
            <w:pPr>
              <w:suppressAutoHyphens/>
              <w:jc w:val="both"/>
              <w:rPr>
                <w:rFonts w:ascii="Arial" w:hAnsi="Arial" w:cs="Arial"/>
                <w:sz w:val="16"/>
                <w:szCs w:val="16"/>
              </w:rPr>
            </w:pPr>
            <w:r>
              <w:rPr>
                <w:rFonts w:ascii="Arial" w:hAnsi="Arial" w:cs="Arial"/>
                <w:sz w:val="16"/>
                <w:szCs w:val="16"/>
              </w:rPr>
              <w:t>Д</w:t>
            </w:r>
            <w:r w:rsidR="003F50DF" w:rsidRPr="001A5607">
              <w:rPr>
                <w:rFonts w:ascii="Arial" w:hAnsi="Arial" w:cs="Arial"/>
                <w:sz w:val="16"/>
                <w:szCs w:val="16"/>
              </w:rPr>
              <w:t>иаметр</w:t>
            </w:r>
            <w:r w:rsidR="00811666" w:rsidRPr="001A5607">
              <w:rPr>
                <w:rFonts w:ascii="Arial" w:hAnsi="Arial" w:cs="Arial"/>
                <w:sz w:val="16"/>
                <w:szCs w:val="16"/>
              </w:rPr>
              <w:t xml:space="preserve"> колбы лампы не более</w:t>
            </w:r>
          </w:p>
        </w:tc>
        <w:tc>
          <w:tcPr>
            <w:tcW w:w="0" w:type="auto"/>
            <w:gridSpan w:val="3"/>
            <w:vAlign w:val="center"/>
          </w:tcPr>
          <w:p w:rsidR="00811666" w:rsidRPr="001A5607" w:rsidRDefault="003F50DF" w:rsidP="00DC0398">
            <w:pPr>
              <w:suppressAutoHyphens/>
              <w:jc w:val="center"/>
              <w:rPr>
                <w:rFonts w:ascii="Arial" w:hAnsi="Arial" w:cs="Arial"/>
                <w:sz w:val="16"/>
                <w:szCs w:val="16"/>
              </w:rPr>
            </w:pPr>
            <w:r w:rsidRPr="001A5607">
              <w:rPr>
                <w:rFonts w:ascii="Arial" w:hAnsi="Arial" w:cs="Arial"/>
                <w:sz w:val="16"/>
                <w:szCs w:val="16"/>
              </w:rPr>
              <w:t>55 мм</w:t>
            </w:r>
          </w:p>
        </w:tc>
      </w:tr>
      <w:tr w:rsidR="00430F64" w:rsidRPr="001A5607" w:rsidTr="00FF6839">
        <w:trPr>
          <w:jc w:val="center"/>
        </w:trPr>
        <w:tc>
          <w:tcPr>
            <w:tcW w:w="0" w:type="auto"/>
          </w:tcPr>
          <w:p w:rsidR="00430F64" w:rsidRPr="001A5607" w:rsidRDefault="00430F64" w:rsidP="00DC0398">
            <w:pPr>
              <w:suppressAutoHyphens/>
              <w:jc w:val="both"/>
              <w:rPr>
                <w:rFonts w:ascii="Arial" w:hAnsi="Arial" w:cs="Arial"/>
                <w:sz w:val="16"/>
                <w:szCs w:val="16"/>
              </w:rPr>
            </w:pPr>
            <w:r w:rsidRPr="001A5607">
              <w:rPr>
                <w:rFonts w:ascii="Arial" w:hAnsi="Arial" w:cs="Arial"/>
                <w:sz w:val="16"/>
                <w:szCs w:val="16"/>
              </w:rPr>
              <w:t>Количество ламп в светильнике</w:t>
            </w:r>
          </w:p>
        </w:tc>
        <w:tc>
          <w:tcPr>
            <w:tcW w:w="0" w:type="auto"/>
            <w:gridSpan w:val="3"/>
            <w:vAlign w:val="center"/>
          </w:tcPr>
          <w:p w:rsidR="00430F64" w:rsidRPr="001A5607" w:rsidRDefault="00430F64" w:rsidP="00DC0398">
            <w:pPr>
              <w:suppressAutoHyphens/>
              <w:jc w:val="center"/>
              <w:rPr>
                <w:rFonts w:ascii="Arial" w:hAnsi="Arial" w:cs="Arial"/>
                <w:sz w:val="16"/>
                <w:szCs w:val="16"/>
              </w:rPr>
            </w:pPr>
            <w:r w:rsidRPr="001A5607">
              <w:rPr>
                <w:rFonts w:ascii="Arial" w:hAnsi="Arial" w:cs="Arial"/>
                <w:sz w:val="16"/>
                <w:szCs w:val="16"/>
              </w:rPr>
              <w:t>1</w:t>
            </w:r>
            <w:r w:rsidR="00811666" w:rsidRPr="001A5607">
              <w:rPr>
                <w:rFonts w:ascii="Arial" w:hAnsi="Arial" w:cs="Arial"/>
                <w:sz w:val="16"/>
                <w:szCs w:val="16"/>
              </w:rPr>
              <w:t>шт.</w:t>
            </w:r>
          </w:p>
        </w:tc>
      </w:tr>
      <w:tr w:rsidR="00A5096E" w:rsidRPr="001A5607" w:rsidTr="00FF6839">
        <w:trPr>
          <w:jc w:val="center"/>
        </w:trPr>
        <w:tc>
          <w:tcPr>
            <w:tcW w:w="0" w:type="auto"/>
          </w:tcPr>
          <w:p w:rsidR="00A5096E" w:rsidRPr="001A5607" w:rsidRDefault="00A5096E" w:rsidP="00DC0398">
            <w:pPr>
              <w:suppressAutoHyphens/>
              <w:jc w:val="both"/>
              <w:rPr>
                <w:rFonts w:ascii="Arial" w:hAnsi="Arial" w:cs="Arial"/>
                <w:sz w:val="16"/>
                <w:szCs w:val="16"/>
              </w:rPr>
            </w:pPr>
            <w:r w:rsidRPr="001A5607">
              <w:rPr>
                <w:rFonts w:ascii="Arial" w:hAnsi="Arial" w:cs="Arial"/>
                <w:sz w:val="16"/>
                <w:szCs w:val="16"/>
              </w:rPr>
              <w:t>Патрон</w:t>
            </w:r>
          </w:p>
        </w:tc>
        <w:tc>
          <w:tcPr>
            <w:tcW w:w="0" w:type="auto"/>
            <w:gridSpan w:val="3"/>
            <w:vAlign w:val="center"/>
          </w:tcPr>
          <w:p w:rsidR="00A5096E" w:rsidRPr="001A5607" w:rsidRDefault="00A5096E" w:rsidP="00DC0398">
            <w:pPr>
              <w:suppressAutoHyphens/>
              <w:jc w:val="center"/>
              <w:rPr>
                <w:rFonts w:ascii="Arial" w:hAnsi="Arial" w:cs="Arial"/>
                <w:sz w:val="16"/>
                <w:szCs w:val="16"/>
              </w:rPr>
            </w:pPr>
            <w:r w:rsidRPr="001A5607">
              <w:rPr>
                <w:rFonts w:ascii="Arial" w:hAnsi="Arial" w:cs="Arial"/>
                <w:sz w:val="16"/>
                <w:szCs w:val="16"/>
              </w:rPr>
              <w:t>Е27</w:t>
            </w:r>
          </w:p>
        </w:tc>
      </w:tr>
      <w:tr w:rsidR="00A5096E" w:rsidRPr="001A5607" w:rsidTr="00FF6839">
        <w:trPr>
          <w:jc w:val="center"/>
        </w:trPr>
        <w:tc>
          <w:tcPr>
            <w:tcW w:w="0" w:type="auto"/>
          </w:tcPr>
          <w:p w:rsidR="00A5096E" w:rsidRPr="001A5607" w:rsidRDefault="00A5096E" w:rsidP="00DC0398">
            <w:pPr>
              <w:suppressAutoHyphens/>
              <w:jc w:val="both"/>
              <w:rPr>
                <w:rFonts w:ascii="Arial" w:hAnsi="Arial" w:cs="Arial"/>
                <w:sz w:val="16"/>
                <w:szCs w:val="16"/>
              </w:rPr>
            </w:pPr>
            <w:r w:rsidRPr="001A5607">
              <w:rPr>
                <w:rFonts w:ascii="Arial" w:hAnsi="Arial" w:cs="Arial"/>
                <w:sz w:val="16"/>
                <w:szCs w:val="16"/>
              </w:rPr>
              <w:t>Степень защиты от пыли и влаги</w:t>
            </w:r>
          </w:p>
        </w:tc>
        <w:tc>
          <w:tcPr>
            <w:tcW w:w="0" w:type="auto"/>
            <w:gridSpan w:val="3"/>
            <w:vAlign w:val="center"/>
          </w:tcPr>
          <w:p w:rsidR="00A5096E" w:rsidRPr="001A5607" w:rsidRDefault="00A5096E" w:rsidP="00811666">
            <w:pPr>
              <w:suppressAutoHyphens/>
              <w:jc w:val="center"/>
              <w:rPr>
                <w:rFonts w:ascii="Arial" w:hAnsi="Arial" w:cs="Arial"/>
                <w:sz w:val="16"/>
                <w:szCs w:val="16"/>
                <w:lang w:val="en-US"/>
              </w:rPr>
            </w:pPr>
            <w:r w:rsidRPr="001A5607">
              <w:rPr>
                <w:rFonts w:ascii="Arial" w:hAnsi="Arial" w:cs="Arial"/>
                <w:sz w:val="16"/>
                <w:szCs w:val="16"/>
                <w:lang w:val="en-US"/>
              </w:rPr>
              <w:t>IP</w:t>
            </w:r>
            <w:r w:rsidR="00811666" w:rsidRPr="001A5607">
              <w:rPr>
                <w:rFonts w:ascii="Arial" w:hAnsi="Arial" w:cs="Arial"/>
                <w:sz w:val="16"/>
                <w:szCs w:val="16"/>
              </w:rPr>
              <w:t>4</w:t>
            </w:r>
            <w:r w:rsidRPr="001A5607">
              <w:rPr>
                <w:rFonts w:ascii="Arial" w:hAnsi="Arial" w:cs="Arial"/>
                <w:sz w:val="16"/>
                <w:szCs w:val="16"/>
                <w:lang w:val="en-US"/>
              </w:rPr>
              <w:t>4</w:t>
            </w:r>
          </w:p>
        </w:tc>
      </w:tr>
      <w:tr w:rsidR="00A5096E" w:rsidRPr="001A5607" w:rsidTr="00FF6839">
        <w:trPr>
          <w:jc w:val="center"/>
        </w:trPr>
        <w:tc>
          <w:tcPr>
            <w:tcW w:w="0" w:type="auto"/>
          </w:tcPr>
          <w:p w:rsidR="00A5096E" w:rsidRPr="001A5607" w:rsidRDefault="00A5096E" w:rsidP="00DC0398">
            <w:pPr>
              <w:suppressAutoHyphens/>
              <w:jc w:val="both"/>
              <w:rPr>
                <w:rFonts w:ascii="Arial" w:hAnsi="Arial" w:cs="Arial"/>
                <w:sz w:val="16"/>
                <w:szCs w:val="16"/>
                <w:lang w:val="en-US"/>
              </w:rPr>
            </w:pPr>
            <w:r w:rsidRPr="001A5607">
              <w:rPr>
                <w:rFonts w:ascii="Arial" w:hAnsi="Arial" w:cs="Arial"/>
                <w:sz w:val="16"/>
                <w:szCs w:val="16"/>
              </w:rPr>
              <w:t xml:space="preserve">Класс защиты </w:t>
            </w:r>
          </w:p>
        </w:tc>
        <w:tc>
          <w:tcPr>
            <w:tcW w:w="0" w:type="auto"/>
            <w:gridSpan w:val="3"/>
            <w:vAlign w:val="center"/>
          </w:tcPr>
          <w:p w:rsidR="00A5096E" w:rsidRPr="001A5607" w:rsidRDefault="00A5096E" w:rsidP="00DC0398">
            <w:pPr>
              <w:suppressAutoHyphens/>
              <w:jc w:val="center"/>
              <w:rPr>
                <w:rFonts w:ascii="Arial" w:hAnsi="Arial" w:cs="Arial"/>
                <w:sz w:val="16"/>
                <w:szCs w:val="16"/>
                <w:lang w:val="en-US"/>
              </w:rPr>
            </w:pPr>
            <w:r w:rsidRPr="001A5607">
              <w:rPr>
                <w:rFonts w:ascii="Arial" w:hAnsi="Arial" w:cs="Arial"/>
                <w:sz w:val="16"/>
                <w:szCs w:val="16"/>
                <w:lang w:val="en-US"/>
              </w:rPr>
              <w:t>I</w:t>
            </w:r>
          </w:p>
        </w:tc>
      </w:tr>
      <w:tr w:rsidR="00A5096E" w:rsidRPr="001A5607" w:rsidTr="00FF6839">
        <w:trPr>
          <w:jc w:val="center"/>
        </w:trPr>
        <w:tc>
          <w:tcPr>
            <w:tcW w:w="0" w:type="auto"/>
          </w:tcPr>
          <w:p w:rsidR="00A5096E" w:rsidRPr="001A5607" w:rsidRDefault="00A5096E" w:rsidP="00DC0398">
            <w:pPr>
              <w:suppressAutoHyphens/>
              <w:jc w:val="both"/>
              <w:rPr>
                <w:rFonts w:ascii="Arial" w:hAnsi="Arial" w:cs="Arial"/>
                <w:sz w:val="16"/>
                <w:szCs w:val="16"/>
              </w:rPr>
            </w:pPr>
            <w:r w:rsidRPr="001A5607">
              <w:rPr>
                <w:rFonts w:ascii="Arial" w:hAnsi="Arial" w:cs="Arial"/>
                <w:sz w:val="16"/>
                <w:szCs w:val="16"/>
              </w:rPr>
              <w:t>Диапазон рабочих температур</w:t>
            </w:r>
          </w:p>
        </w:tc>
        <w:tc>
          <w:tcPr>
            <w:tcW w:w="0" w:type="auto"/>
            <w:gridSpan w:val="3"/>
            <w:vAlign w:val="center"/>
          </w:tcPr>
          <w:p w:rsidR="00A5096E" w:rsidRPr="001A5607" w:rsidRDefault="00A5096E" w:rsidP="00DC0398">
            <w:pPr>
              <w:suppressAutoHyphens/>
              <w:jc w:val="center"/>
              <w:rPr>
                <w:rFonts w:ascii="Arial" w:hAnsi="Arial" w:cs="Arial"/>
                <w:sz w:val="16"/>
                <w:szCs w:val="16"/>
              </w:rPr>
            </w:pPr>
            <w:r w:rsidRPr="001A5607">
              <w:rPr>
                <w:rFonts w:ascii="Arial" w:hAnsi="Arial" w:cs="Arial"/>
                <w:sz w:val="16"/>
                <w:szCs w:val="16"/>
              </w:rPr>
              <w:t>-</w:t>
            </w:r>
            <w:r w:rsidR="006E40F6">
              <w:rPr>
                <w:rFonts w:ascii="Arial" w:hAnsi="Arial" w:cs="Arial"/>
                <w:sz w:val="16"/>
                <w:szCs w:val="16"/>
              </w:rPr>
              <w:t>4</w:t>
            </w:r>
            <w:r w:rsidRPr="001A5607">
              <w:rPr>
                <w:rFonts w:ascii="Arial" w:hAnsi="Arial" w:cs="Arial"/>
                <w:sz w:val="16"/>
                <w:szCs w:val="16"/>
              </w:rPr>
              <w:t>0</w:t>
            </w:r>
            <w:r w:rsidR="006E40F6" w:rsidRPr="001A5607">
              <w:rPr>
                <w:rFonts w:ascii="Arial" w:hAnsi="Arial" w:cs="Arial"/>
                <w:sz w:val="16"/>
                <w:szCs w:val="16"/>
              </w:rPr>
              <w:t>°...</w:t>
            </w:r>
            <w:r w:rsidRPr="001A5607">
              <w:rPr>
                <w:rFonts w:ascii="Arial" w:hAnsi="Arial" w:cs="Arial"/>
                <w:sz w:val="16"/>
                <w:szCs w:val="16"/>
              </w:rPr>
              <w:t>+</w:t>
            </w:r>
            <w:r w:rsidR="006E40F6">
              <w:rPr>
                <w:rFonts w:ascii="Arial" w:hAnsi="Arial" w:cs="Arial"/>
                <w:sz w:val="16"/>
                <w:szCs w:val="16"/>
              </w:rPr>
              <w:t>4</w:t>
            </w:r>
            <w:r w:rsidRPr="001A5607">
              <w:rPr>
                <w:rFonts w:ascii="Arial" w:hAnsi="Arial" w:cs="Arial"/>
                <w:sz w:val="16"/>
                <w:szCs w:val="16"/>
              </w:rPr>
              <w:t>0°С</w:t>
            </w:r>
          </w:p>
        </w:tc>
      </w:tr>
      <w:tr w:rsidR="006E40F6" w:rsidRPr="001A5607" w:rsidTr="00FF6839">
        <w:trPr>
          <w:jc w:val="center"/>
        </w:trPr>
        <w:tc>
          <w:tcPr>
            <w:tcW w:w="0" w:type="auto"/>
          </w:tcPr>
          <w:p w:rsidR="006E40F6" w:rsidRPr="006E40F6" w:rsidRDefault="006E40F6" w:rsidP="00DC0398">
            <w:pPr>
              <w:suppressAutoHyphens/>
              <w:jc w:val="both"/>
              <w:rPr>
                <w:rFonts w:ascii="Arial" w:hAnsi="Arial" w:cs="Arial"/>
                <w:sz w:val="16"/>
                <w:szCs w:val="16"/>
              </w:rPr>
            </w:pPr>
            <w:r>
              <w:rPr>
                <w:rFonts w:ascii="Arial" w:hAnsi="Arial" w:cs="Arial"/>
                <w:sz w:val="16"/>
                <w:szCs w:val="16"/>
              </w:rPr>
              <w:t>Климатическое исполнение</w:t>
            </w:r>
          </w:p>
        </w:tc>
        <w:tc>
          <w:tcPr>
            <w:tcW w:w="0" w:type="auto"/>
            <w:gridSpan w:val="3"/>
            <w:vAlign w:val="center"/>
          </w:tcPr>
          <w:p w:rsidR="006E40F6" w:rsidRPr="001A5607" w:rsidRDefault="006E40F6" w:rsidP="00DC0398">
            <w:pPr>
              <w:suppressAutoHyphens/>
              <w:jc w:val="center"/>
              <w:rPr>
                <w:rFonts w:ascii="Arial" w:hAnsi="Arial" w:cs="Arial"/>
                <w:sz w:val="16"/>
                <w:szCs w:val="16"/>
              </w:rPr>
            </w:pPr>
            <w:r>
              <w:rPr>
                <w:rFonts w:ascii="Arial" w:hAnsi="Arial" w:cs="Arial"/>
                <w:sz w:val="16"/>
                <w:szCs w:val="16"/>
              </w:rPr>
              <w:t>У1</w:t>
            </w:r>
          </w:p>
        </w:tc>
      </w:tr>
      <w:tr w:rsidR="00A5096E" w:rsidRPr="001A5607" w:rsidTr="00FF6839">
        <w:trPr>
          <w:jc w:val="center"/>
        </w:trPr>
        <w:tc>
          <w:tcPr>
            <w:tcW w:w="0" w:type="auto"/>
          </w:tcPr>
          <w:p w:rsidR="00A5096E" w:rsidRPr="001A5607" w:rsidRDefault="00A5096E" w:rsidP="00DC0398">
            <w:pPr>
              <w:suppressAutoHyphens/>
              <w:jc w:val="both"/>
              <w:rPr>
                <w:rFonts w:ascii="Arial" w:hAnsi="Arial" w:cs="Arial"/>
                <w:sz w:val="16"/>
                <w:szCs w:val="16"/>
              </w:rPr>
            </w:pPr>
            <w:r w:rsidRPr="001A5607">
              <w:rPr>
                <w:rFonts w:ascii="Arial" w:hAnsi="Arial" w:cs="Arial"/>
                <w:sz w:val="16"/>
                <w:szCs w:val="16"/>
              </w:rPr>
              <w:t>Относительная влажность</w:t>
            </w:r>
          </w:p>
        </w:tc>
        <w:tc>
          <w:tcPr>
            <w:tcW w:w="0" w:type="auto"/>
            <w:gridSpan w:val="3"/>
            <w:vAlign w:val="center"/>
          </w:tcPr>
          <w:p w:rsidR="00A5096E" w:rsidRPr="001A5607" w:rsidRDefault="00A5096E" w:rsidP="00DC0398">
            <w:pPr>
              <w:suppressAutoHyphens/>
              <w:jc w:val="center"/>
              <w:rPr>
                <w:rFonts w:ascii="Arial" w:hAnsi="Arial" w:cs="Arial"/>
                <w:sz w:val="16"/>
                <w:szCs w:val="16"/>
              </w:rPr>
            </w:pPr>
            <w:r w:rsidRPr="001A5607">
              <w:rPr>
                <w:rFonts w:ascii="Arial" w:hAnsi="Arial" w:cs="Arial"/>
                <w:sz w:val="16"/>
                <w:szCs w:val="16"/>
              </w:rPr>
              <w:t>Не более 90%</w:t>
            </w:r>
          </w:p>
        </w:tc>
      </w:tr>
      <w:tr w:rsidR="00A5096E" w:rsidRPr="001A5607" w:rsidTr="00FF6839">
        <w:trPr>
          <w:jc w:val="center"/>
        </w:trPr>
        <w:tc>
          <w:tcPr>
            <w:tcW w:w="0" w:type="auto"/>
          </w:tcPr>
          <w:p w:rsidR="00A5096E" w:rsidRPr="001A5607" w:rsidRDefault="00A5096E" w:rsidP="00DC0398">
            <w:pPr>
              <w:suppressAutoHyphens/>
              <w:jc w:val="both"/>
              <w:rPr>
                <w:rFonts w:ascii="Arial" w:hAnsi="Arial" w:cs="Arial"/>
                <w:sz w:val="16"/>
                <w:szCs w:val="16"/>
              </w:rPr>
            </w:pPr>
            <w:r w:rsidRPr="001A5607">
              <w:rPr>
                <w:rFonts w:ascii="Arial" w:hAnsi="Arial" w:cs="Arial"/>
                <w:sz w:val="16"/>
                <w:szCs w:val="16"/>
              </w:rPr>
              <w:t>Атмосферное давление</w:t>
            </w:r>
          </w:p>
        </w:tc>
        <w:tc>
          <w:tcPr>
            <w:tcW w:w="0" w:type="auto"/>
            <w:gridSpan w:val="3"/>
            <w:vAlign w:val="center"/>
          </w:tcPr>
          <w:p w:rsidR="00A5096E" w:rsidRPr="001A5607" w:rsidRDefault="00A5096E" w:rsidP="00DC0398">
            <w:pPr>
              <w:suppressAutoHyphens/>
              <w:jc w:val="center"/>
              <w:rPr>
                <w:rFonts w:ascii="Arial" w:hAnsi="Arial" w:cs="Arial"/>
                <w:sz w:val="16"/>
                <w:szCs w:val="16"/>
              </w:rPr>
            </w:pPr>
            <w:r w:rsidRPr="001A5607">
              <w:rPr>
                <w:rFonts w:ascii="Arial" w:hAnsi="Arial" w:cs="Arial"/>
                <w:sz w:val="16"/>
                <w:szCs w:val="16"/>
              </w:rPr>
              <w:t xml:space="preserve">650-800 </w:t>
            </w:r>
            <w:proofErr w:type="spellStart"/>
            <w:r w:rsidRPr="001A5607">
              <w:rPr>
                <w:rFonts w:ascii="Arial" w:hAnsi="Arial" w:cs="Arial"/>
                <w:sz w:val="16"/>
                <w:szCs w:val="16"/>
              </w:rPr>
              <w:t>мм.рт.ст</w:t>
            </w:r>
            <w:proofErr w:type="spellEnd"/>
            <w:r w:rsidRPr="001A5607">
              <w:rPr>
                <w:rFonts w:ascii="Arial" w:hAnsi="Arial" w:cs="Arial"/>
                <w:sz w:val="16"/>
                <w:szCs w:val="16"/>
              </w:rPr>
              <w:t>.</w:t>
            </w:r>
          </w:p>
        </w:tc>
      </w:tr>
      <w:tr w:rsidR="00A5096E" w:rsidRPr="001A5607" w:rsidTr="00FF6839">
        <w:trPr>
          <w:jc w:val="center"/>
        </w:trPr>
        <w:tc>
          <w:tcPr>
            <w:tcW w:w="0" w:type="auto"/>
          </w:tcPr>
          <w:p w:rsidR="00A5096E" w:rsidRPr="001A5607" w:rsidRDefault="00A5096E" w:rsidP="00DC0398">
            <w:pPr>
              <w:suppressAutoHyphens/>
              <w:jc w:val="both"/>
              <w:rPr>
                <w:rFonts w:ascii="Arial" w:hAnsi="Arial" w:cs="Arial"/>
                <w:sz w:val="16"/>
                <w:szCs w:val="16"/>
              </w:rPr>
            </w:pPr>
            <w:r w:rsidRPr="001A5607">
              <w:rPr>
                <w:rFonts w:ascii="Arial" w:hAnsi="Arial" w:cs="Arial"/>
                <w:sz w:val="16"/>
                <w:szCs w:val="16"/>
              </w:rPr>
              <w:t>Материал корпуса</w:t>
            </w:r>
          </w:p>
        </w:tc>
        <w:tc>
          <w:tcPr>
            <w:tcW w:w="0" w:type="auto"/>
            <w:gridSpan w:val="3"/>
            <w:vAlign w:val="center"/>
          </w:tcPr>
          <w:p w:rsidR="00A5096E" w:rsidRPr="001A5607" w:rsidRDefault="003F50DF" w:rsidP="00DC0398">
            <w:pPr>
              <w:suppressAutoHyphens/>
              <w:jc w:val="center"/>
              <w:rPr>
                <w:rFonts w:ascii="Arial" w:hAnsi="Arial" w:cs="Arial"/>
                <w:sz w:val="16"/>
                <w:szCs w:val="16"/>
              </w:rPr>
            </w:pPr>
            <w:r w:rsidRPr="001A5607">
              <w:rPr>
                <w:rFonts w:ascii="Arial" w:hAnsi="Arial" w:cs="Arial"/>
                <w:sz w:val="16"/>
                <w:szCs w:val="16"/>
              </w:rPr>
              <w:t>сталь</w:t>
            </w:r>
          </w:p>
        </w:tc>
      </w:tr>
      <w:tr w:rsidR="00A5096E" w:rsidRPr="001A5607" w:rsidTr="00FF6839">
        <w:trPr>
          <w:jc w:val="center"/>
        </w:trPr>
        <w:tc>
          <w:tcPr>
            <w:tcW w:w="0" w:type="auto"/>
          </w:tcPr>
          <w:p w:rsidR="00A5096E" w:rsidRPr="001A5607" w:rsidRDefault="00A5096E" w:rsidP="00DC0398">
            <w:pPr>
              <w:suppressAutoHyphens/>
              <w:jc w:val="both"/>
              <w:rPr>
                <w:rFonts w:ascii="Arial" w:hAnsi="Arial" w:cs="Arial"/>
                <w:sz w:val="16"/>
                <w:szCs w:val="16"/>
              </w:rPr>
            </w:pPr>
            <w:r w:rsidRPr="001A5607">
              <w:rPr>
                <w:rFonts w:ascii="Arial" w:hAnsi="Arial" w:cs="Arial"/>
                <w:sz w:val="16"/>
                <w:szCs w:val="16"/>
              </w:rPr>
              <w:t>Материал рассеивателя</w:t>
            </w:r>
          </w:p>
        </w:tc>
        <w:tc>
          <w:tcPr>
            <w:tcW w:w="0" w:type="auto"/>
            <w:gridSpan w:val="3"/>
            <w:vAlign w:val="center"/>
          </w:tcPr>
          <w:p w:rsidR="00A5096E" w:rsidRPr="001A5607" w:rsidRDefault="00811666" w:rsidP="00DC0398">
            <w:pPr>
              <w:suppressAutoHyphens/>
              <w:jc w:val="center"/>
              <w:rPr>
                <w:rFonts w:ascii="Arial" w:hAnsi="Arial" w:cs="Arial"/>
                <w:sz w:val="16"/>
                <w:szCs w:val="16"/>
                <w:lang w:val="en-US"/>
              </w:rPr>
            </w:pPr>
            <w:r w:rsidRPr="001A5607">
              <w:rPr>
                <w:rFonts w:ascii="Arial" w:hAnsi="Arial" w:cs="Arial"/>
                <w:sz w:val="16"/>
                <w:szCs w:val="16"/>
                <w:lang w:val="en-US"/>
              </w:rPr>
              <w:t>PC</w:t>
            </w:r>
          </w:p>
        </w:tc>
      </w:tr>
      <w:tr w:rsidR="003F50DF" w:rsidRPr="001A5607" w:rsidTr="00FF6839">
        <w:trPr>
          <w:jc w:val="center"/>
        </w:trPr>
        <w:tc>
          <w:tcPr>
            <w:tcW w:w="0" w:type="auto"/>
          </w:tcPr>
          <w:p w:rsidR="003F50DF" w:rsidRPr="001A5607" w:rsidRDefault="003F50DF" w:rsidP="00DC0398">
            <w:pPr>
              <w:suppressAutoHyphens/>
              <w:jc w:val="both"/>
              <w:rPr>
                <w:rFonts w:ascii="Arial" w:hAnsi="Arial" w:cs="Arial"/>
                <w:sz w:val="16"/>
                <w:szCs w:val="16"/>
              </w:rPr>
            </w:pPr>
            <w:r w:rsidRPr="001A5607">
              <w:rPr>
                <w:rFonts w:ascii="Arial" w:hAnsi="Arial" w:cs="Arial"/>
                <w:sz w:val="16"/>
                <w:szCs w:val="16"/>
              </w:rPr>
              <w:t>Габаритные размеры</w:t>
            </w:r>
          </w:p>
        </w:tc>
        <w:tc>
          <w:tcPr>
            <w:tcW w:w="0" w:type="auto"/>
            <w:vAlign w:val="center"/>
          </w:tcPr>
          <w:p w:rsidR="003F50DF" w:rsidRPr="001A5607" w:rsidRDefault="003F50DF" w:rsidP="00DC0398">
            <w:pPr>
              <w:suppressAutoHyphens/>
              <w:jc w:val="center"/>
              <w:rPr>
                <w:rFonts w:ascii="Arial" w:hAnsi="Arial" w:cs="Arial"/>
                <w:sz w:val="16"/>
                <w:szCs w:val="16"/>
              </w:rPr>
            </w:pPr>
            <w:r w:rsidRPr="001A5607">
              <w:rPr>
                <w:rFonts w:ascii="Arial" w:hAnsi="Arial" w:cs="Arial"/>
                <w:noProof/>
                <w:sz w:val="16"/>
                <w:szCs w:val="16"/>
              </w:rPr>
              <w:drawing>
                <wp:inline distT="0" distB="0" distL="0" distR="0" wp14:anchorId="19AB0CC8" wp14:editId="344B1A9E">
                  <wp:extent cx="863600" cy="152790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80313" cy="1557477"/>
                          </a:xfrm>
                          <a:prstGeom prst="rect">
                            <a:avLst/>
                          </a:prstGeom>
                        </pic:spPr>
                      </pic:pic>
                    </a:graphicData>
                  </a:graphic>
                </wp:inline>
              </w:drawing>
            </w:r>
          </w:p>
        </w:tc>
        <w:tc>
          <w:tcPr>
            <w:tcW w:w="0" w:type="auto"/>
            <w:vAlign w:val="center"/>
          </w:tcPr>
          <w:p w:rsidR="003F50DF" w:rsidRPr="001A5607" w:rsidRDefault="003F50DF" w:rsidP="00DC0398">
            <w:pPr>
              <w:suppressAutoHyphens/>
              <w:jc w:val="center"/>
              <w:rPr>
                <w:rFonts w:ascii="Arial" w:hAnsi="Arial" w:cs="Arial"/>
                <w:sz w:val="16"/>
                <w:szCs w:val="16"/>
              </w:rPr>
            </w:pPr>
            <w:r w:rsidRPr="001A5607">
              <w:rPr>
                <w:rFonts w:ascii="Arial" w:hAnsi="Arial" w:cs="Arial"/>
                <w:noProof/>
                <w:sz w:val="16"/>
                <w:szCs w:val="16"/>
              </w:rPr>
              <w:drawing>
                <wp:inline distT="0" distB="0" distL="0" distR="0" wp14:anchorId="6323C28C" wp14:editId="3E897541">
                  <wp:extent cx="665403" cy="1543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8735" cy="1597155"/>
                          </a:xfrm>
                          <a:prstGeom prst="rect">
                            <a:avLst/>
                          </a:prstGeom>
                        </pic:spPr>
                      </pic:pic>
                    </a:graphicData>
                  </a:graphic>
                </wp:inline>
              </w:drawing>
            </w:r>
          </w:p>
        </w:tc>
        <w:tc>
          <w:tcPr>
            <w:tcW w:w="0" w:type="auto"/>
            <w:vAlign w:val="center"/>
          </w:tcPr>
          <w:p w:rsidR="003F50DF" w:rsidRPr="001A5607" w:rsidRDefault="003F50DF" w:rsidP="00DC0398">
            <w:pPr>
              <w:suppressAutoHyphens/>
              <w:jc w:val="center"/>
              <w:rPr>
                <w:rFonts w:ascii="Arial" w:hAnsi="Arial" w:cs="Arial"/>
                <w:sz w:val="16"/>
                <w:szCs w:val="16"/>
              </w:rPr>
            </w:pPr>
            <w:r w:rsidRPr="001A5607">
              <w:rPr>
                <w:rFonts w:ascii="Arial" w:hAnsi="Arial" w:cs="Arial"/>
                <w:noProof/>
                <w:sz w:val="16"/>
                <w:szCs w:val="16"/>
              </w:rPr>
              <w:drawing>
                <wp:inline distT="0" distB="0" distL="0" distR="0" wp14:anchorId="74452884" wp14:editId="133399A8">
                  <wp:extent cx="657685" cy="15938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0537" cy="1649230"/>
                          </a:xfrm>
                          <a:prstGeom prst="rect">
                            <a:avLst/>
                          </a:prstGeom>
                        </pic:spPr>
                      </pic:pic>
                    </a:graphicData>
                  </a:graphic>
                </wp:inline>
              </w:drawing>
            </w:r>
          </w:p>
        </w:tc>
      </w:tr>
    </w:tbl>
    <w:p w:rsidR="00DC5049" w:rsidRPr="001A5607" w:rsidRDefault="00DC5049" w:rsidP="006E40F6">
      <w:pPr>
        <w:pStyle w:val="a5"/>
        <w:numPr>
          <w:ilvl w:val="0"/>
          <w:numId w:val="1"/>
        </w:numPr>
        <w:suppressAutoHyphens/>
        <w:spacing w:after="0" w:line="240" w:lineRule="auto"/>
        <w:ind w:left="426" w:hanging="426"/>
        <w:rPr>
          <w:rFonts w:ascii="Arial" w:eastAsiaTheme="minorEastAsia" w:hAnsi="Arial" w:cs="Arial"/>
          <w:b/>
          <w:sz w:val="16"/>
          <w:szCs w:val="16"/>
        </w:rPr>
      </w:pPr>
      <w:r w:rsidRPr="001A5607">
        <w:rPr>
          <w:rFonts w:ascii="Arial" w:eastAsiaTheme="minorEastAsia" w:hAnsi="Arial" w:cs="Arial"/>
          <w:b/>
          <w:sz w:val="16"/>
          <w:szCs w:val="16"/>
        </w:rPr>
        <w:t>Комплектность</w:t>
      </w:r>
    </w:p>
    <w:p w:rsidR="00DC5049" w:rsidRPr="001A5607" w:rsidRDefault="008F6D9B"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светильник</w:t>
      </w:r>
      <w:r w:rsidR="00DC5049" w:rsidRPr="001A5607">
        <w:rPr>
          <w:rFonts w:ascii="Arial" w:eastAsiaTheme="minorEastAsia" w:hAnsi="Arial" w:cs="Arial"/>
          <w:sz w:val="16"/>
          <w:szCs w:val="16"/>
        </w:rPr>
        <w:t>;</w:t>
      </w:r>
    </w:p>
    <w:p w:rsidR="00DC5049" w:rsidRPr="001A5607" w:rsidRDefault="008F6D9B"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инструкция по эксплуатации</w:t>
      </w:r>
      <w:r w:rsidR="00DC5049" w:rsidRPr="001A5607">
        <w:rPr>
          <w:rFonts w:ascii="Arial" w:eastAsiaTheme="minorEastAsia" w:hAnsi="Arial" w:cs="Arial"/>
          <w:sz w:val="16"/>
          <w:szCs w:val="16"/>
        </w:rPr>
        <w:t>;</w:t>
      </w:r>
    </w:p>
    <w:p w:rsidR="008F6D9B" w:rsidRPr="001A5607" w:rsidRDefault="008F6D9B"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коробка упаковочная</w:t>
      </w:r>
    </w:p>
    <w:p w:rsidR="00DC5049" w:rsidRPr="001A5607" w:rsidRDefault="00DC5049" w:rsidP="006E40F6">
      <w:pPr>
        <w:suppressAutoHyphens/>
        <w:ind w:left="426"/>
        <w:jc w:val="both"/>
        <w:rPr>
          <w:rFonts w:ascii="Arial" w:eastAsiaTheme="minorEastAsia" w:hAnsi="Arial" w:cs="Arial"/>
          <w:sz w:val="16"/>
          <w:szCs w:val="16"/>
        </w:rPr>
      </w:pPr>
      <w:r w:rsidRPr="001A5607">
        <w:rPr>
          <w:rFonts w:ascii="Arial" w:eastAsiaTheme="minorEastAsia" w:hAnsi="Arial" w:cs="Arial"/>
          <w:sz w:val="16"/>
          <w:szCs w:val="16"/>
        </w:rPr>
        <w:t>Примечание — Лампа</w:t>
      </w:r>
      <w:r w:rsidR="00BF149C" w:rsidRPr="001A5607">
        <w:rPr>
          <w:rFonts w:ascii="Arial" w:eastAsiaTheme="minorEastAsia" w:hAnsi="Arial" w:cs="Arial"/>
          <w:sz w:val="16"/>
          <w:szCs w:val="16"/>
        </w:rPr>
        <w:t xml:space="preserve"> и крепежи в комплект поставки не входя</w:t>
      </w:r>
      <w:r w:rsidRPr="001A5607">
        <w:rPr>
          <w:rFonts w:ascii="Arial" w:eastAsiaTheme="minorEastAsia" w:hAnsi="Arial" w:cs="Arial"/>
          <w:sz w:val="16"/>
          <w:szCs w:val="16"/>
        </w:rPr>
        <w:t>т.</w:t>
      </w:r>
    </w:p>
    <w:p w:rsidR="00B15B76" w:rsidRPr="001A5607" w:rsidRDefault="00DC5049" w:rsidP="006E40F6">
      <w:pPr>
        <w:pStyle w:val="a5"/>
        <w:numPr>
          <w:ilvl w:val="0"/>
          <w:numId w:val="1"/>
        </w:numPr>
        <w:suppressAutoHyphens/>
        <w:spacing w:after="0" w:line="240" w:lineRule="auto"/>
        <w:ind w:left="426" w:hanging="426"/>
        <w:rPr>
          <w:rFonts w:ascii="Arial" w:eastAsiaTheme="minorEastAsia" w:hAnsi="Arial" w:cs="Arial"/>
          <w:b/>
          <w:sz w:val="16"/>
          <w:szCs w:val="16"/>
        </w:rPr>
      </w:pPr>
      <w:r w:rsidRPr="001A5607">
        <w:rPr>
          <w:rFonts w:ascii="Arial" w:eastAsiaTheme="minorEastAsia" w:hAnsi="Arial" w:cs="Arial"/>
          <w:b/>
          <w:sz w:val="16"/>
          <w:szCs w:val="16"/>
        </w:rPr>
        <w:t>Указания мер безопасности</w:t>
      </w:r>
    </w:p>
    <w:p w:rsidR="00B15B76" w:rsidRPr="001A5607" w:rsidRDefault="00DC5049"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 xml:space="preserve">ПОМНИТЕ! Переменное </w:t>
      </w:r>
      <w:r w:rsidR="006E30D2" w:rsidRPr="001A5607">
        <w:rPr>
          <w:rFonts w:ascii="Arial" w:eastAsiaTheme="minorEastAsia" w:hAnsi="Arial" w:cs="Arial"/>
          <w:sz w:val="16"/>
          <w:szCs w:val="16"/>
        </w:rPr>
        <w:t xml:space="preserve">сетевое </w:t>
      </w:r>
      <w:r w:rsidRPr="001A5607">
        <w:rPr>
          <w:rFonts w:ascii="Arial" w:eastAsiaTheme="minorEastAsia" w:hAnsi="Arial" w:cs="Arial"/>
          <w:sz w:val="16"/>
          <w:szCs w:val="16"/>
        </w:rPr>
        <w:t>напряжение опасно для жизни.</w:t>
      </w:r>
      <w:r w:rsidR="006E30D2" w:rsidRPr="001A5607">
        <w:rPr>
          <w:rFonts w:ascii="Arial" w:eastAsiaTheme="minorEastAsia" w:hAnsi="Arial" w:cs="Arial"/>
          <w:sz w:val="16"/>
          <w:szCs w:val="16"/>
        </w:rPr>
        <w:t xml:space="preserve"> </w:t>
      </w:r>
      <w:r w:rsidRPr="001A5607">
        <w:rPr>
          <w:rFonts w:ascii="Arial" w:eastAsiaTheme="minorEastAsia" w:hAnsi="Arial" w:cs="Arial"/>
          <w:sz w:val="16"/>
          <w:szCs w:val="16"/>
        </w:rPr>
        <w:t>Запрещается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1A5607">
        <w:rPr>
          <w:rFonts w:ascii="Arial" w:eastAsiaTheme="minorEastAsia" w:hAnsi="Arial" w:cs="Arial"/>
          <w:sz w:val="16"/>
          <w:szCs w:val="16"/>
        </w:rPr>
        <w:t>.</w:t>
      </w:r>
    </w:p>
    <w:p w:rsidR="008F6D9B" w:rsidRPr="001A5607" w:rsidRDefault="008F6D9B"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Монтаж и подключение светильника должен осуществлять квалифицированный персонал, имеющий допуск по электробезопасности не ниже III.</w:t>
      </w:r>
    </w:p>
    <w:p w:rsidR="008F6D9B" w:rsidRPr="001A5607" w:rsidRDefault="008F6D9B"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Радиоактивные и ядовитые вещества в состав светильника не входят.</w:t>
      </w:r>
    </w:p>
    <w:p w:rsidR="007A1859" w:rsidRPr="001A5607" w:rsidRDefault="007A1859" w:rsidP="006E40F6">
      <w:pPr>
        <w:pStyle w:val="a5"/>
        <w:numPr>
          <w:ilvl w:val="0"/>
          <w:numId w:val="1"/>
        </w:numPr>
        <w:suppressAutoHyphens/>
        <w:spacing w:after="0" w:line="240" w:lineRule="auto"/>
        <w:ind w:left="426" w:hanging="426"/>
        <w:rPr>
          <w:rFonts w:ascii="Arial" w:eastAsiaTheme="minorEastAsia" w:hAnsi="Arial" w:cs="Arial"/>
          <w:b/>
          <w:sz w:val="16"/>
          <w:szCs w:val="16"/>
        </w:rPr>
      </w:pPr>
      <w:r w:rsidRPr="001A5607">
        <w:rPr>
          <w:rFonts w:ascii="Arial" w:eastAsiaTheme="minorEastAsia" w:hAnsi="Arial" w:cs="Arial"/>
          <w:b/>
          <w:sz w:val="16"/>
          <w:szCs w:val="16"/>
        </w:rPr>
        <w:t>Подготовка изделия к ра</w:t>
      </w:r>
      <w:r w:rsidR="001A5607">
        <w:rPr>
          <w:rFonts w:ascii="Arial" w:eastAsiaTheme="minorEastAsia" w:hAnsi="Arial" w:cs="Arial"/>
          <w:b/>
          <w:sz w:val="16"/>
          <w:szCs w:val="16"/>
        </w:rPr>
        <w:t>боте и техническое обслуживание</w:t>
      </w:r>
    </w:p>
    <w:p w:rsidR="00EB1914" w:rsidRPr="001A5607" w:rsidRDefault="00EB1914"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Внимание! Установка светильника должна производиться квалифицированными специалистами, исключение составляют чистка и замена ламп.</w:t>
      </w:r>
    </w:p>
    <w:p w:rsidR="00A5096E" w:rsidRPr="001A5607" w:rsidRDefault="00A5096E"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Достаньте светильник из упаковки и проверьте наличие всей необходимой комплектации.</w:t>
      </w:r>
    </w:p>
    <w:p w:rsidR="009F5F30" w:rsidRPr="001A5607" w:rsidRDefault="009F5F30"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w:t>
      </w:r>
      <w:r w:rsidR="00BF149C" w:rsidRPr="001A5607">
        <w:rPr>
          <w:rFonts w:ascii="Arial" w:eastAsiaTheme="minorEastAsia" w:hAnsi="Arial" w:cs="Arial"/>
          <w:sz w:val="16"/>
          <w:szCs w:val="16"/>
        </w:rPr>
        <w:t>,</w:t>
      </w:r>
      <w:r w:rsidRPr="001A5607">
        <w:rPr>
          <w:rFonts w:ascii="Arial" w:eastAsiaTheme="minorEastAsia" w:hAnsi="Arial" w:cs="Arial"/>
          <w:sz w:val="16"/>
          <w:szCs w:val="16"/>
        </w:rPr>
        <w:t xml:space="preserve"> рассчитанное на дифференциальный ток не более 30мА.</w:t>
      </w:r>
    </w:p>
    <w:p w:rsidR="009F5F30" w:rsidRPr="001A5607" w:rsidRDefault="009F5F30" w:rsidP="006E40F6">
      <w:pPr>
        <w:suppressAutoHyphens/>
        <w:ind w:left="426"/>
        <w:jc w:val="both"/>
        <w:rPr>
          <w:rFonts w:ascii="Arial" w:eastAsiaTheme="minorEastAsia" w:hAnsi="Arial" w:cs="Arial"/>
          <w:i/>
          <w:sz w:val="16"/>
          <w:szCs w:val="16"/>
        </w:rPr>
      </w:pPr>
      <w:r w:rsidRPr="001A5607">
        <w:rPr>
          <w:rFonts w:ascii="Arial" w:eastAsiaTheme="minorEastAsia" w:hAnsi="Arial" w:cs="Arial"/>
          <w:i/>
          <w:sz w:val="16"/>
          <w:szCs w:val="16"/>
        </w:rPr>
        <w:t>Помните, что при наружной установке все места электрических соединений должны быть надежно изолированы и герметизированы.</w:t>
      </w:r>
      <w:r w:rsidR="008B1FD4">
        <w:rPr>
          <w:rFonts w:ascii="Arial" w:eastAsiaTheme="minorEastAsia" w:hAnsi="Arial" w:cs="Arial"/>
          <w:i/>
          <w:sz w:val="16"/>
          <w:szCs w:val="16"/>
        </w:rPr>
        <w:t xml:space="preserve"> </w:t>
      </w:r>
      <w:r w:rsidR="008B1FD4" w:rsidRPr="008B1FD4">
        <w:rPr>
          <w:rFonts w:ascii="Arial" w:eastAsiaTheme="minorEastAsia" w:hAnsi="Arial" w:cs="Arial"/>
          <w:i/>
          <w:sz w:val="16"/>
          <w:szCs w:val="16"/>
        </w:rPr>
        <w:t>Степень защиты монтажной коробки или кабельного соединителя, используемых для герметизации электрических контактов должно быть не ниже IP65.</w:t>
      </w:r>
    </w:p>
    <w:p w:rsidR="00BF149C" w:rsidRPr="001A5607" w:rsidRDefault="00384F9A"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 xml:space="preserve">Осуществите подвод кабеля питания к месту установки светильника. </w:t>
      </w:r>
      <w:r w:rsidR="008C4136" w:rsidRPr="001A5607">
        <w:rPr>
          <w:rFonts w:ascii="Arial" w:eastAsiaTheme="minorEastAsia" w:hAnsi="Arial" w:cs="Arial"/>
          <w:sz w:val="16"/>
          <w:szCs w:val="16"/>
        </w:rPr>
        <w:t xml:space="preserve">Фаза питающего кабеля должна подаваться через защитный </w:t>
      </w:r>
      <w:r w:rsidR="009F5F30" w:rsidRPr="001A5607">
        <w:rPr>
          <w:rFonts w:ascii="Arial" w:eastAsiaTheme="minorEastAsia" w:hAnsi="Arial" w:cs="Arial"/>
          <w:sz w:val="16"/>
          <w:szCs w:val="16"/>
        </w:rPr>
        <w:t xml:space="preserve">автоматический выключатель на 10А. Кабель должен содержать три провода: фазу, нейтраль и провод защитного заземления. </w:t>
      </w:r>
      <w:r w:rsidR="008C4136" w:rsidRPr="001A5607">
        <w:rPr>
          <w:rFonts w:ascii="Arial" w:eastAsiaTheme="minorEastAsia" w:hAnsi="Arial" w:cs="Arial"/>
          <w:sz w:val="16"/>
          <w:szCs w:val="16"/>
        </w:rPr>
        <w:t xml:space="preserve">Кабель должен быть защищен от механических повреждений. </w:t>
      </w:r>
      <w:r w:rsidR="009F5F30" w:rsidRPr="001A5607">
        <w:rPr>
          <w:rFonts w:ascii="Arial" w:eastAsiaTheme="minorEastAsia" w:hAnsi="Arial" w:cs="Arial"/>
          <w:sz w:val="16"/>
          <w:szCs w:val="16"/>
        </w:rPr>
        <w:t>Для этого глубина кабельного канала должна составлять не менее 60см. Для защиты кабеля используйте гофру</w:t>
      </w:r>
    </w:p>
    <w:p w:rsidR="00A5096E" w:rsidRPr="001A5607" w:rsidRDefault="00BF149C"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Чтобы обеспечить хорошую устойчивость фонаря, предусмотрите бетонный фундамент глубиной в 30см</w:t>
      </w:r>
      <w:r w:rsidR="008C4136" w:rsidRPr="001A5607">
        <w:rPr>
          <w:rFonts w:ascii="Arial" w:eastAsiaTheme="minorEastAsia" w:hAnsi="Arial" w:cs="Arial"/>
          <w:sz w:val="16"/>
          <w:szCs w:val="16"/>
        </w:rPr>
        <w:t>.</w:t>
      </w:r>
    </w:p>
    <w:p w:rsidR="00BF149C" w:rsidRPr="001A5607" w:rsidRDefault="00BF149C"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 xml:space="preserve">Проложите кабель питания через центр фундамента и выведите на поверхность для </w:t>
      </w:r>
      <w:r w:rsidR="001A5607" w:rsidRPr="001A5607">
        <w:rPr>
          <w:rFonts w:ascii="Arial" w:eastAsiaTheme="minorEastAsia" w:hAnsi="Arial" w:cs="Arial"/>
          <w:sz w:val="16"/>
          <w:szCs w:val="16"/>
        </w:rPr>
        <w:t>подключения светильника</w:t>
      </w:r>
      <w:r w:rsidRPr="001A5607">
        <w:rPr>
          <w:rFonts w:ascii="Arial" w:eastAsiaTheme="minorEastAsia" w:hAnsi="Arial" w:cs="Arial"/>
          <w:sz w:val="16"/>
          <w:szCs w:val="16"/>
        </w:rPr>
        <w:t>.</w:t>
      </w:r>
    </w:p>
    <w:p w:rsidR="00BF149C" w:rsidRDefault="00BF149C"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Обозначьте места крепления светильника. Для определения мест для сверления используйте</w:t>
      </w:r>
      <w:r w:rsidR="00FF6839" w:rsidRPr="00FF6839">
        <w:rPr>
          <w:rFonts w:ascii="Arial" w:eastAsiaTheme="minorEastAsia" w:hAnsi="Arial" w:cs="Arial"/>
          <w:sz w:val="16"/>
          <w:szCs w:val="16"/>
        </w:rPr>
        <w:t xml:space="preserve"> </w:t>
      </w:r>
      <w:r w:rsidR="00FF6839">
        <w:rPr>
          <w:rFonts w:ascii="Arial" w:eastAsiaTheme="minorEastAsia" w:hAnsi="Arial" w:cs="Arial"/>
          <w:sz w:val="16"/>
          <w:szCs w:val="16"/>
        </w:rPr>
        <w:t>схему</w:t>
      </w:r>
      <w:r w:rsidRPr="001A5607">
        <w:rPr>
          <w:rFonts w:ascii="Arial" w:eastAsiaTheme="minorEastAsia" w:hAnsi="Arial" w:cs="Arial"/>
          <w:sz w:val="16"/>
          <w:szCs w:val="16"/>
        </w:rPr>
        <w:t xml:space="preserve"> основани</w:t>
      </w:r>
      <w:r w:rsidR="00FF6839">
        <w:rPr>
          <w:rFonts w:ascii="Arial" w:eastAsiaTheme="minorEastAsia" w:hAnsi="Arial" w:cs="Arial"/>
          <w:sz w:val="16"/>
          <w:szCs w:val="16"/>
        </w:rPr>
        <w:t>я</w:t>
      </w:r>
      <w:r w:rsidRPr="001A5607">
        <w:rPr>
          <w:rFonts w:ascii="Arial" w:eastAsiaTheme="minorEastAsia" w:hAnsi="Arial" w:cs="Arial"/>
          <w:sz w:val="16"/>
          <w:szCs w:val="16"/>
        </w:rPr>
        <w:t xml:space="preserve"> светильника.</w:t>
      </w:r>
    </w:p>
    <w:p w:rsidR="00FF6839" w:rsidRPr="001A5607" w:rsidRDefault="00FF6839" w:rsidP="00FF6839">
      <w:pPr>
        <w:suppressAutoHyphens/>
        <w:jc w:val="center"/>
        <w:rPr>
          <w:rFonts w:ascii="Arial" w:eastAsiaTheme="minorEastAsia" w:hAnsi="Arial" w:cs="Arial"/>
          <w:sz w:val="16"/>
          <w:szCs w:val="16"/>
        </w:rPr>
      </w:pPr>
      <w:bookmarkStart w:id="0" w:name="_GoBack"/>
      <w:r>
        <w:rPr>
          <w:rFonts w:ascii="Arial" w:eastAsiaTheme="minorEastAsia" w:hAnsi="Arial" w:cs="Arial"/>
          <w:noProof/>
          <w:sz w:val="16"/>
          <w:szCs w:val="16"/>
        </w:rPr>
        <w:lastRenderedPageBreak/>
        <w:drawing>
          <wp:inline distT="0" distB="0" distL="0" distR="0">
            <wp:extent cx="1818167" cy="187316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схема основания DH022-027 (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3636" cy="1909710"/>
                    </a:xfrm>
                    <a:prstGeom prst="rect">
                      <a:avLst/>
                    </a:prstGeom>
                  </pic:spPr>
                </pic:pic>
              </a:graphicData>
            </a:graphic>
          </wp:inline>
        </w:drawing>
      </w:r>
      <w:bookmarkEnd w:id="0"/>
    </w:p>
    <w:p w:rsidR="00BF149C" w:rsidRPr="001A5607" w:rsidRDefault="00BF149C"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Просверлите отверстия и вставьте в них дюбели.</w:t>
      </w:r>
    </w:p>
    <w:p w:rsidR="00BF149C" w:rsidRPr="001A5607" w:rsidRDefault="00BF149C"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Соедините провода питания светильника к сети при помощи клеммной колодки:</w:t>
      </w:r>
    </w:p>
    <w:p w:rsidR="00BF149C" w:rsidRPr="001A5607" w:rsidRDefault="00BF149C" w:rsidP="00BF149C">
      <w:pPr>
        <w:suppressAutoHyphens/>
        <w:jc w:val="center"/>
        <w:rPr>
          <w:rFonts w:ascii="Arial" w:hAnsi="Arial" w:cs="Arial"/>
          <w:sz w:val="16"/>
          <w:szCs w:val="16"/>
        </w:rPr>
      </w:pPr>
      <w:r w:rsidRPr="001A5607">
        <w:rPr>
          <w:rFonts w:ascii="Arial" w:hAnsi="Arial" w:cs="Arial"/>
          <w:noProof/>
          <w:sz w:val="16"/>
          <w:szCs w:val="16"/>
        </w:rPr>
        <w:drawing>
          <wp:inline distT="0" distB="0" distL="0" distR="0">
            <wp:extent cx="439315" cy="469900"/>
            <wp:effectExtent l="0" t="0" r="0" b="635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445477" cy="476491"/>
                    </a:xfrm>
                    <a:prstGeom prst="rect">
                      <a:avLst/>
                    </a:prstGeom>
                    <a:noFill/>
                    <a:ln w="9525">
                      <a:noFill/>
                      <a:miter lim="800000"/>
                      <a:headEnd/>
                      <a:tailEnd/>
                    </a:ln>
                  </pic:spPr>
                </pic:pic>
              </a:graphicData>
            </a:graphic>
          </wp:inline>
        </w:drawing>
      </w:r>
    </w:p>
    <w:p w:rsidR="00BF149C" w:rsidRDefault="00BF149C"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Закрепите основание светильника на монтажной поверхности при помощи болтов-фиксаторов.</w:t>
      </w:r>
    </w:p>
    <w:p w:rsidR="00384F9A" w:rsidRPr="001A5607" w:rsidRDefault="00384F9A"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Выкрутите плафон светильника и установите лампу в патрон. Затем закрутите плафон.</w:t>
      </w:r>
    </w:p>
    <w:p w:rsidR="007A1859" w:rsidRPr="001A5607" w:rsidRDefault="006E30D2" w:rsidP="006E40F6">
      <w:pPr>
        <w:numPr>
          <w:ilvl w:val="1"/>
          <w:numId w:val="1"/>
        </w:numPr>
        <w:suppressAutoHyphens/>
        <w:ind w:left="426" w:hanging="426"/>
        <w:jc w:val="both"/>
        <w:rPr>
          <w:rFonts w:ascii="Arial" w:eastAsiaTheme="minorEastAsia" w:hAnsi="Arial" w:cs="Arial"/>
          <w:sz w:val="16"/>
          <w:szCs w:val="16"/>
        </w:rPr>
      </w:pPr>
      <w:r w:rsidRPr="001A5607">
        <w:rPr>
          <w:rFonts w:ascii="Arial" w:eastAsiaTheme="minorEastAsia" w:hAnsi="Arial" w:cs="Arial"/>
          <w:sz w:val="16"/>
          <w:szCs w:val="16"/>
        </w:rPr>
        <w:t>Включите питание.</w:t>
      </w:r>
    </w:p>
    <w:p w:rsidR="006141A2" w:rsidRPr="001A5607" w:rsidRDefault="006141A2" w:rsidP="006E40F6">
      <w:pPr>
        <w:pStyle w:val="a5"/>
        <w:numPr>
          <w:ilvl w:val="0"/>
          <w:numId w:val="6"/>
        </w:numPr>
        <w:suppressAutoHyphens/>
        <w:spacing w:after="0" w:line="240" w:lineRule="auto"/>
        <w:ind w:left="426" w:hanging="426"/>
        <w:jc w:val="both"/>
        <w:rPr>
          <w:rFonts w:ascii="Arial" w:eastAsiaTheme="minorEastAsia" w:hAnsi="Arial" w:cs="Arial"/>
          <w:b/>
          <w:sz w:val="16"/>
          <w:szCs w:val="16"/>
        </w:rPr>
      </w:pPr>
      <w:r w:rsidRPr="001A5607">
        <w:rPr>
          <w:rFonts w:ascii="Arial" w:eastAsiaTheme="minorEastAsia" w:hAnsi="Arial" w:cs="Arial"/>
          <w:b/>
          <w:sz w:val="16"/>
          <w:szCs w:val="16"/>
        </w:rPr>
        <w:t>Характерные неисправности и методы их устранения</w:t>
      </w:r>
    </w:p>
    <w:tbl>
      <w:tblPr>
        <w:tblW w:w="0" w:type="auto"/>
        <w:tblLayout w:type="fixed"/>
        <w:tblLook w:val="0000" w:firstRow="0" w:lastRow="0" w:firstColumn="0" w:lastColumn="0" w:noHBand="0" w:noVBand="0"/>
      </w:tblPr>
      <w:tblGrid>
        <w:gridCol w:w="3085"/>
        <w:gridCol w:w="3402"/>
        <w:gridCol w:w="3544"/>
      </w:tblGrid>
      <w:tr w:rsidR="006141A2" w:rsidRPr="001A5607" w:rsidTr="00737E3A">
        <w:tc>
          <w:tcPr>
            <w:tcW w:w="3085" w:type="dxa"/>
            <w:tcBorders>
              <w:top w:val="single" w:sz="4" w:space="0" w:color="000000"/>
              <w:left w:val="single" w:sz="4" w:space="0" w:color="000000"/>
              <w:bottom w:val="single" w:sz="4" w:space="0" w:color="000000"/>
            </w:tcBorders>
            <w:vAlign w:val="center"/>
          </w:tcPr>
          <w:p w:rsidR="006141A2" w:rsidRPr="001A5607" w:rsidRDefault="006141A2" w:rsidP="00DC0398">
            <w:pPr>
              <w:suppressAutoHyphens/>
              <w:jc w:val="both"/>
              <w:rPr>
                <w:rFonts w:ascii="Arial" w:hAnsi="Arial" w:cs="Arial"/>
                <w:b/>
                <w:sz w:val="16"/>
                <w:szCs w:val="16"/>
              </w:rPr>
            </w:pPr>
            <w:r w:rsidRPr="001A5607">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rsidR="006141A2" w:rsidRPr="001A5607" w:rsidRDefault="006141A2" w:rsidP="00DC0398">
            <w:pPr>
              <w:suppressAutoHyphens/>
              <w:snapToGrid w:val="0"/>
              <w:jc w:val="both"/>
              <w:rPr>
                <w:rFonts w:ascii="Arial" w:hAnsi="Arial" w:cs="Arial"/>
                <w:b/>
                <w:sz w:val="16"/>
                <w:szCs w:val="16"/>
              </w:rPr>
            </w:pPr>
            <w:r w:rsidRPr="001A5607">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rsidR="006141A2" w:rsidRPr="001A5607" w:rsidRDefault="006141A2" w:rsidP="00DC0398">
            <w:pPr>
              <w:suppressAutoHyphens/>
              <w:snapToGrid w:val="0"/>
              <w:jc w:val="both"/>
              <w:rPr>
                <w:rFonts w:ascii="Arial" w:hAnsi="Arial" w:cs="Arial"/>
                <w:b/>
                <w:sz w:val="16"/>
                <w:szCs w:val="16"/>
              </w:rPr>
            </w:pPr>
            <w:r w:rsidRPr="001A5607">
              <w:rPr>
                <w:rFonts w:ascii="Arial" w:hAnsi="Arial" w:cs="Arial"/>
                <w:b/>
                <w:sz w:val="16"/>
                <w:szCs w:val="16"/>
              </w:rPr>
              <w:t>Метод устранения</w:t>
            </w:r>
          </w:p>
        </w:tc>
      </w:tr>
      <w:tr w:rsidR="006141A2" w:rsidRPr="001A5607" w:rsidTr="001A5607">
        <w:tc>
          <w:tcPr>
            <w:tcW w:w="3085" w:type="dxa"/>
            <w:tcBorders>
              <w:left w:val="single" w:sz="4" w:space="0" w:color="000000"/>
              <w:bottom w:val="single" w:sz="4" w:space="0" w:color="auto"/>
            </w:tcBorders>
            <w:vAlign w:val="center"/>
          </w:tcPr>
          <w:p w:rsidR="006141A2" w:rsidRPr="001A5607" w:rsidRDefault="006141A2" w:rsidP="00DC0398">
            <w:pPr>
              <w:suppressAutoHyphens/>
              <w:snapToGrid w:val="0"/>
              <w:jc w:val="both"/>
              <w:rPr>
                <w:rFonts w:ascii="Arial" w:hAnsi="Arial" w:cs="Arial"/>
                <w:sz w:val="16"/>
                <w:szCs w:val="16"/>
              </w:rPr>
            </w:pPr>
            <w:r w:rsidRPr="001A5607">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auto"/>
            </w:tcBorders>
            <w:vAlign w:val="center"/>
          </w:tcPr>
          <w:p w:rsidR="006141A2" w:rsidRPr="001A5607" w:rsidRDefault="006141A2" w:rsidP="00DC0398">
            <w:pPr>
              <w:tabs>
                <w:tab w:val="left" w:pos="360"/>
              </w:tabs>
              <w:suppressAutoHyphens/>
              <w:snapToGrid w:val="0"/>
              <w:rPr>
                <w:rFonts w:ascii="Arial" w:hAnsi="Arial" w:cs="Arial"/>
                <w:sz w:val="16"/>
                <w:szCs w:val="16"/>
              </w:rPr>
            </w:pPr>
            <w:r w:rsidRPr="001A5607">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000000"/>
              <w:right w:val="single" w:sz="4" w:space="0" w:color="000000"/>
            </w:tcBorders>
            <w:vAlign w:val="center"/>
          </w:tcPr>
          <w:p w:rsidR="006141A2" w:rsidRPr="001A5607" w:rsidRDefault="006141A2" w:rsidP="00DC0398">
            <w:pPr>
              <w:suppressAutoHyphens/>
              <w:snapToGrid w:val="0"/>
              <w:rPr>
                <w:rFonts w:ascii="Arial" w:hAnsi="Arial" w:cs="Arial"/>
                <w:sz w:val="16"/>
                <w:szCs w:val="16"/>
              </w:rPr>
            </w:pPr>
            <w:r w:rsidRPr="001A5607">
              <w:rPr>
                <w:rFonts w:ascii="Arial" w:hAnsi="Arial" w:cs="Arial"/>
                <w:sz w:val="16"/>
                <w:szCs w:val="16"/>
              </w:rPr>
              <w:t>Проверьте наличие напряжения питающей сети</w:t>
            </w:r>
          </w:p>
        </w:tc>
      </w:tr>
      <w:tr w:rsidR="001A5607" w:rsidRPr="001A5607" w:rsidTr="001A5607">
        <w:tc>
          <w:tcPr>
            <w:tcW w:w="3085" w:type="dxa"/>
            <w:vMerge w:val="restart"/>
            <w:tcBorders>
              <w:top w:val="single" w:sz="4" w:space="0" w:color="auto"/>
              <w:left w:val="single" w:sz="4" w:space="0" w:color="auto"/>
              <w:bottom w:val="single" w:sz="4" w:space="0" w:color="auto"/>
              <w:right w:val="single" w:sz="4" w:space="0" w:color="auto"/>
            </w:tcBorders>
            <w:vAlign w:val="center"/>
          </w:tcPr>
          <w:p w:rsidR="001A5607" w:rsidRPr="001A5607" w:rsidRDefault="001A5607" w:rsidP="00DC0398">
            <w:pPr>
              <w:suppressAutoHyphens/>
              <w:snapToGrid w:val="0"/>
              <w:jc w:val="both"/>
              <w:rPr>
                <w:rFonts w:ascii="Arial" w:hAnsi="Arial" w:cs="Arial"/>
                <w:sz w:val="16"/>
                <w:szCs w:val="16"/>
              </w:rPr>
            </w:pPr>
            <w:r w:rsidRPr="001A5607">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top w:val="single" w:sz="4" w:space="0" w:color="auto"/>
              <w:left w:val="single" w:sz="4" w:space="0" w:color="auto"/>
              <w:bottom w:val="single" w:sz="4" w:space="0" w:color="auto"/>
              <w:right w:val="single" w:sz="4" w:space="0" w:color="auto"/>
            </w:tcBorders>
            <w:vAlign w:val="center"/>
          </w:tcPr>
          <w:p w:rsidR="001A5607" w:rsidRPr="001A5607" w:rsidRDefault="001A5607" w:rsidP="001A5607">
            <w:pPr>
              <w:tabs>
                <w:tab w:val="left" w:pos="360"/>
              </w:tabs>
              <w:suppressAutoHyphens/>
              <w:snapToGrid w:val="0"/>
              <w:rPr>
                <w:rFonts w:ascii="Arial" w:hAnsi="Arial" w:cs="Arial"/>
                <w:sz w:val="16"/>
                <w:szCs w:val="16"/>
              </w:rPr>
            </w:pPr>
            <w:r w:rsidRPr="001A5607">
              <w:rPr>
                <w:rFonts w:ascii="Arial" w:hAnsi="Arial" w:cs="Arial"/>
                <w:sz w:val="16"/>
                <w:szCs w:val="16"/>
              </w:rPr>
              <w:t>Неисправна лампа</w:t>
            </w:r>
          </w:p>
        </w:tc>
        <w:tc>
          <w:tcPr>
            <w:tcW w:w="3544" w:type="dxa"/>
            <w:tcBorders>
              <w:left w:val="single" w:sz="4" w:space="0" w:color="auto"/>
              <w:bottom w:val="single" w:sz="4" w:space="0" w:color="auto"/>
              <w:right w:val="single" w:sz="4" w:space="0" w:color="000000"/>
            </w:tcBorders>
            <w:vAlign w:val="center"/>
          </w:tcPr>
          <w:p w:rsidR="001A5607" w:rsidRPr="001A5607" w:rsidRDefault="001A5607" w:rsidP="001A5607">
            <w:pPr>
              <w:suppressAutoHyphens/>
              <w:snapToGrid w:val="0"/>
              <w:rPr>
                <w:rFonts w:ascii="Arial" w:hAnsi="Arial" w:cs="Arial"/>
                <w:sz w:val="16"/>
                <w:szCs w:val="16"/>
              </w:rPr>
            </w:pPr>
            <w:r w:rsidRPr="001A5607">
              <w:rPr>
                <w:rFonts w:ascii="Arial" w:hAnsi="Arial" w:cs="Arial"/>
                <w:sz w:val="16"/>
                <w:szCs w:val="16"/>
              </w:rPr>
              <w:t>Замените лампу</w:t>
            </w:r>
          </w:p>
        </w:tc>
      </w:tr>
      <w:tr w:rsidR="001A5607" w:rsidRPr="001A5607" w:rsidTr="001A5607">
        <w:tc>
          <w:tcPr>
            <w:tcW w:w="3085" w:type="dxa"/>
            <w:vMerge/>
            <w:tcBorders>
              <w:top w:val="single" w:sz="4" w:space="0" w:color="auto"/>
              <w:left w:val="single" w:sz="4" w:space="0" w:color="auto"/>
              <w:bottom w:val="single" w:sz="4" w:space="0" w:color="auto"/>
              <w:right w:val="single" w:sz="4" w:space="0" w:color="auto"/>
            </w:tcBorders>
            <w:vAlign w:val="center"/>
          </w:tcPr>
          <w:p w:rsidR="001A5607" w:rsidRPr="001A5607" w:rsidRDefault="001A5607" w:rsidP="00DC0398">
            <w:pPr>
              <w:suppressAutoHyphens/>
              <w:snapToGrid w:val="0"/>
              <w:jc w:val="both"/>
              <w:rPr>
                <w:rFonts w:ascii="Arial" w:hAnsi="Arial" w:cs="Arial"/>
                <w:sz w:val="16"/>
                <w:szCs w:val="16"/>
              </w:rPr>
            </w:pPr>
          </w:p>
        </w:tc>
        <w:tc>
          <w:tcPr>
            <w:tcW w:w="3402" w:type="dxa"/>
            <w:tcBorders>
              <w:top w:val="single" w:sz="4" w:space="0" w:color="auto"/>
              <w:left w:val="single" w:sz="4" w:space="0" w:color="auto"/>
              <w:bottom w:val="single" w:sz="4" w:space="0" w:color="auto"/>
              <w:right w:val="single" w:sz="4" w:space="0" w:color="auto"/>
            </w:tcBorders>
            <w:vAlign w:val="center"/>
          </w:tcPr>
          <w:p w:rsidR="001A5607" w:rsidRPr="001A5607" w:rsidRDefault="001A5607" w:rsidP="001A5607">
            <w:pPr>
              <w:tabs>
                <w:tab w:val="left" w:pos="360"/>
              </w:tabs>
              <w:suppressAutoHyphens/>
              <w:snapToGrid w:val="0"/>
              <w:rPr>
                <w:rFonts w:ascii="Arial" w:hAnsi="Arial" w:cs="Arial"/>
                <w:sz w:val="16"/>
                <w:szCs w:val="16"/>
              </w:rPr>
            </w:pPr>
            <w:r w:rsidRPr="001A5607">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top w:val="single" w:sz="4" w:space="0" w:color="auto"/>
              <w:left w:val="single" w:sz="4" w:space="0" w:color="auto"/>
              <w:bottom w:val="single" w:sz="4" w:space="0" w:color="auto"/>
              <w:right w:val="single" w:sz="4" w:space="0" w:color="auto"/>
            </w:tcBorders>
            <w:vAlign w:val="center"/>
          </w:tcPr>
          <w:p w:rsidR="001A5607" w:rsidRPr="001A5607" w:rsidRDefault="001A5607" w:rsidP="001A5607">
            <w:pPr>
              <w:suppressAutoHyphens/>
              <w:snapToGrid w:val="0"/>
              <w:rPr>
                <w:rFonts w:ascii="Arial" w:hAnsi="Arial" w:cs="Arial"/>
                <w:sz w:val="16"/>
                <w:szCs w:val="16"/>
              </w:rPr>
            </w:pPr>
            <w:r w:rsidRPr="001A5607">
              <w:rPr>
                <w:rFonts w:ascii="Arial" w:hAnsi="Arial" w:cs="Arial"/>
                <w:sz w:val="16"/>
                <w:szCs w:val="16"/>
              </w:rPr>
              <w:t xml:space="preserve">При отключении светильника проверьте с помощью </w:t>
            </w:r>
            <w:r w:rsidR="00F96724" w:rsidRPr="001A5607">
              <w:rPr>
                <w:rFonts w:ascii="Arial" w:hAnsi="Arial" w:cs="Arial"/>
                <w:sz w:val="16"/>
                <w:szCs w:val="16"/>
              </w:rPr>
              <w:t>измерительного прибора целостность</w:t>
            </w:r>
            <w:r w:rsidRPr="001A5607">
              <w:rPr>
                <w:rFonts w:ascii="Arial" w:hAnsi="Arial" w:cs="Arial"/>
                <w:sz w:val="16"/>
                <w:szCs w:val="16"/>
              </w:rPr>
              <w:t xml:space="preserve"> цепей</w:t>
            </w:r>
          </w:p>
        </w:tc>
      </w:tr>
      <w:tr w:rsidR="00F96724" w:rsidRPr="001A5607" w:rsidTr="001A5607">
        <w:tc>
          <w:tcPr>
            <w:tcW w:w="3085" w:type="dxa"/>
            <w:tcBorders>
              <w:top w:val="single" w:sz="4" w:space="0" w:color="auto"/>
              <w:left w:val="single" w:sz="4" w:space="0" w:color="auto"/>
              <w:bottom w:val="single" w:sz="4" w:space="0" w:color="auto"/>
              <w:right w:val="single" w:sz="4" w:space="0" w:color="auto"/>
            </w:tcBorders>
            <w:vAlign w:val="center"/>
          </w:tcPr>
          <w:p w:rsidR="00F96724" w:rsidRPr="00257C2D" w:rsidRDefault="00F96724" w:rsidP="00F96724">
            <w:pPr>
              <w:suppressAutoHyphens/>
              <w:snapToGrid w:val="0"/>
              <w:jc w:val="both"/>
              <w:rPr>
                <w:rFonts w:ascii="Arial" w:hAnsi="Arial" w:cs="Arial"/>
                <w:sz w:val="16"/>
                <w:szCs w:val="16"/>
              </w:rPr>
            </w:pPr>
            <w:r w:rsidRPr="00FE0071">
              <w:rPr>
                <w:rFonts w:ascii="Arial" w:hAnsi="Arial" w:cs="Arial"/>
                <w:sz w:val="16"/>
                <w:szCs w:val="16"/>
              </w:rPr>
              <w:t>Влага или капли воды на внутренней стороне плафона</w:t>
            </w:r>
          </w:p>
        </w:tc>
        <w:tc>
          <w:tcPr>
            <w:tcW w:w="3402" w:type="dxa"/>
            <w:tcBorders>
              <w:top w:val="single" w:sz="4" w:space="0" w:color="auto"/>
              <w:left w:val="single" w:sz="4" w:space="0" w:color="auto"/>
              <w:bottom w:val="single" w:sz="4" w:space="0" w:color="auto"/>
              <w:right w:val="single" w:sz="4" w:space="0" w:color="auto"/>
            </w:tcBorders>
            <w:vAlign w:val="center"/>
          </w:tcPr>
          <w:p w:rsidR="00F96724" w:rsidRPr="00FE0071" w:rsidRDefault="00F96724" w:rsidP="00F96724">
            <w:pPr>
              <w:tabs>
                <w:tab w:val="left" w:pos="360"/>
              </w:tabs>
              <w:suppressAutoHyphens/>
              <w:snapToGrid w:val="0"/>
              <w:jc w:val="both"/>
              <w:rPr>
                <w:rFonts w:ascii="Arial" w:hAnsi="Arial" w:cs="Arial"/>
                <w:sz w:val="16"/>
                <w:szCs w:val="16"/>
              </w:rPr>
            </w:pPr>
            <w:r w:rsidRPr="00FE0071">
              <w:rPr>
                <w:rFonts w:ascii="Arial" w:hAnsi="Arial" w:cs="Arial"/>
                <w:sz w:val="16"/>
                <w:szCs w:val="16"/>
              </w:rPr>
              <w:t>Естественный конденсат из-за разницы температур внутри и снаружи светильника при включении/выключении лампы</w:t>
            </w:r>
          </w:p>
        </w:tc>
        <w:tc>
          <w:tcPr>
            <w:tcW w:w="3544" w:type="dxa"/>
            <w:tcBorders>
              <w:top w:val="single" w:sz="4" w:space="0" w:color="auto"/>
              <w:left w:val="single" w:sz="4" w:space="0" w:color="auto"/>
              <w:bottom w:val="single" w:sz="4" w:space="0" w:color="auto"/>
              <w:right w:val="single" w:sz="4" w:space="0" w:color="auto"/>
            </w:tcBorders>
            <w:vAlign w:val="center"/>
          </w:tcPr>
          <w:p w:rsidR="00F96724" w:rsidRPr="00257C2D" w:rsidRDefault="00F96724" w:rsidP="00F96724">
            <w:pPr>
              <w:suppressAutoHyphens/>
              <w:snapToGrid w:val="0"/>
              <w:jc w:val="both"/>
              <w:rPr>
                <w:rFonts w:ascii="Arial" w:hAnsi="Arial" w:cs="Arial"/>
                <w:sz w:val="16"/>
                <w:szCs w:val="16"/>
              </w:rPr>
            </w:pPr>
            <w:r w:rsidRPr="00FE0071">
              <w:rPr>
                <w:rFonts w:ascii="Arial" w:hAnsi="Arial" w:cs="Arial"/>
                <w:sz w:val="16"/>
                <w:szCs w:val="16"/>
              </w:rPr>
              <w:t xml:space="preserve">Не требуется. Данное явление не является неисправностью. При необходимости протрите плафон сухой тканью </w:t>
            </w:r>
            <w:r w:rsidRPr="00FE0071">
              <w:rPr>
                <w:rFonts w:ascii="Arial" w:hAnsi="Arial" w:cs="Arial"/>
                <w:b/>
                <w:sz w:val="16"/>
                <w:szCs w:val="16"/>
              </w:rPr>
              <w:t>при отключенном питании</w:t>
            </w:r>
          </w:p>
        </w:tc>
      </w:tr>
    </w:tbl>
    <w:p w:rsidR="001A5607" w:rsidRPr="006E40F6" w:rsidRDefault="001A5607" w:rsidP="001A5607">
      <w:pPr>
        <w:pStyle w:val="a5"/>
        <w:suppressAutoHyphens/>
        <w:spacing w:after="0" w:line="240" w:lineRule="auto"/>
        <w:ind w:left="0"/>
        <w:jc w:val="both"/>
        <w:rPr>
          <w:rFonts w:ascii="Arial" w:eastAsiaTheme="minorEastAsia" w:hAnsi="Arial" w:cs="Arial"/>
          <w:b/>
          <w:i/>
          <w:sz w:val="18"/>
          <w:szCs w:val="16"/>
        </w:rPr>
      </w:pPr>
      <w:r w:rsidRPr="006E40F6">
        <w:rPr>
          <w:rFonts w:ascii="Arial" w:hAnsi="Arial" w:cs="Arial"/>
          <w:i/>
          <w:sz w:val="16"/>
          <w:szCs w:val="14"/>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4D659A" w:rsidRPr="001A5607" w:rsidRDefault="00426FFA" w:rsidP="006E40F6">
      <w:pPr>
        <w:pStyle w:val="a5"/>
        <w:numPr>
          <w:ilvl w:val="0"/>
          <w:numId w:val="6"/>
        </w:numPr>
        <w:suppressAutoHyphens/>
        <w:spacing w:after="0" w:line="240" w:lineRule="auto"/>
        <w:ind w:left="426" w:hanging="426"/>
        <w:jc w:val="both"/>
        <w:rPr>
          <w:rFonts w:ascii="Arial" w:eastAsiaTheme="minorEastAsia" w:hAnsi="Arial" w:cs="Arial"/>
          <w:b/>
          <w:sz w:val="16"/>
          <w:szCs w:val="16"/>
        </w:rPr>
      </w:pPr>
      <w:r w:rsidRPr="001A5607">
        <w:rPr>
          <w:rFonts w:ascii="Arial" w:eastAsiaTheme="minorEastAsia" w:hAnsi="Arial" w:cs="Arial"/>
          <w:b/>
          <w:sz w:val="16"/>
          <w:szCs w:val="16"/>
        </w:rPr>
        <w:t>Срок службы и х</w:t>
      </w:r>
      <w:r w:rsidR="001A5607">
        <w:rPr>
          <w:rFonts w:ascii="Arial" w:eastAsiaTheme="minorEastAsia" w:hAnsi="Arial" w:cs="Arial"/>
          <w:b/>
          <w:sz w:val="16"/>
          <w:szCs w:val="16"/>
        </w:rPr>
        <w:t>ранение</w:t>
      </w:r>
    </w:p>
    <w:p w:rsidR="0069156C" w:rsidRPr="001A5607" w:rsidRDefault="0069156C" w:rsidP="006E40F6">
      <w:pPr>
        <w:pStyle w:val="a5"/>
        <w:suppressAutoHyphens/>
        <w:spacing w:after="0" w:line="240" w:lineRule="auto"/>
        <w:ind w:left="426"/>
        <w:contextualSpacing w:val="0"/>
        <w:jc w:val="both"/>
        <w:rPr>
          <w:rFonts w:ascii="Arial" w:hAnsi="Arial" w:cs="Arial"/>
          <w:sz w:val="16"/>
          <w:szCs w:val="16"/>
        </w:rPr>
      </w:pPr>
      <w:r w:rsidRPr="001A5607">
        <w:rPr>
          <w:rFonts w:ascii="Arial" w:hAnsi="Arial" w:cs="Arial"/>
          <w:sz w:val="16"/>
          <w:szCs w:val="16"/>
        </w:rPr>
        <w:t>Срок службы светильников</w:t>
      </w:r>
      <w:r w:rsidR="006E30D2" w:rsidRPr="001A5607">
        <w:rPr>
          <w:rFonts w:ascii="Arial" w:hAnsi="Arial" w:cs="Arial"/>
          <w:sz w:val="16"/>
          <w:szCs w:val="16"/>
        </w:rPr>
        <w:t xml:space="preserve"> в упаковке</w:t>
      </w:r>
      <w:r w:rsidRPr="001A5607">
        <w:rPr>
          <w:rFonts w:ascii="Arial" w:hAnsi="Arial" w:cs="Arial"/>
          <w:sz w:val="16"/>
          <w:szCs w:val="16"/>
        </w:rPr>
        <w:t xml:space="preserve"> не менее 5 лет</w:t>
      </w:r>
      <w:r w:rsidR="00412FE4" w:rsidRPr="001A5607">
        <w:rPr>
          <w:rFonts w:ascii="Arial" w:hAnsi="Arial" w:cs="Arial"/>
          <w:sz w:val="16"/>
          <w:szCs w:val="16"/>
        </w:rPr>
        <w:t>.</w:t>
      </w:r>
      <w:r w:rsidRPr="001A5607">
        <w:rPr>
          <w:rFonts w:ascii="Arial" w:hAnsi="Arial" w:cs="Arial"/>
          <w:sz w:val="16"/>
          <w:szCs w:val="16"/>
        </w:rPr>
        <w:t xml:space="preserve"> Светильники хранятся в картонных коробках, в ящиках или на стеллажах в сухих и отапливаемых помещениях.</w:t>
      </w:r>
    </w:p>
    <w:p w:rsidR="004D659A" w:rsidRPr="001A5607" w:rsidRDefault="001A5607" w:rsidP="006E40F6">
      <w:pPr>
        <w:pStyle w:val="a5"/>
        <w:numPr>
          <w:ilvl w:val="0"/>
          <w:numId w:val="6"/>
        </w:numPr>
        <w:suppressAutoHyphens/>
        <w:spacing w:after="0" w:line="240" w:lineRule="auto"/>
        <w:ind w:left="426" w:hanging="426"/>
        <w:jc w:val="both"/>
        <w:rPr>
          <w:rFonts w:ascii="Arial" w:eastAsiaTheme="minorEastAsia" w:hAnsi="Arial" w:cs="Arial"/>
          <w:b/>
          <w:sz w:val="16"/>
          <w:szCs w:val="16"/>
        </w:rPr>
      </w:pPr>
      <w:r>
        <w:rPr>
          <w:rFonts w:ascii="Arial" w:eastAsiaTheme="minorEastAsia" w:hAnsi="Arial" w:cs="Arial"/>
          <w:b/>
          <w:sz w:val="16"/>
          <w:szCs w:val="16"/>
        </w:rPr>
        <w:t>Транспортировка</w:t>
      </w:r>
    </w:p>
    <w:p w:rsidR="004D659A" w:rsidRPr="001A5607" w:rsidRDefault="004D659A" w:rsidP="006E40F6">
      <w:pPr>
        <w:pStyle w:val="a5"/>
        <w:suppressAutoHyphens/>
        <w:spacing w:after="0" w:line="240" w:lineRule="auto"/>
        <w:ind w:left="426"/>
        <w:contextualSpacing w:val="0"/>
        <w:jc w:val="both"/>
        <w:rPr>
          <w:rFonts w:ascii="Arial" w:hAnsi="Arial" w:cs="Arial"/>
          <w:sz w:val="16"/>
          <w:szCs w:val="16"/>
        </w:rPr>
      </w:pPr>
      <w:r w:rsidRPr="001A5607">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1A5607" w:rsidRPr="001A5607" w:rsidRDefault="001A5607" w:rsidP="006E40F6">
      <w:pPr>
        <w:pStyle w:val="a5"/>
        <w:numPr>
          <w:ilvl w:val="0"/>
          <w:numId w:val="6"/>
        </w:numPr>
        <w:suppressAutoHyphens/>
        <w:spacing w:after="0" w:line="240" w:lineRule="auto"/>
        <w:ind w:left="426" w:hanging="426"/>
        <w:jc w:val="both"/>
        <w:rPr>
          <w:rFonts w:ascii="Arial" w:eastAsiaTheme="minorEastAsia" w:hAnsi="Arial" w:cs="Arial"/>
          <w:b/>
          <w:sz w:val="16"/>
          <w:szCs w:val="16"/>
        </w:rPr>
      </w:pPr>
      <w:r w:rsidRPr="001A5607">
        <w:rPr>
          <w:rFonts w:ascii="Arial" w:eastAsiaTheme="minorEastAsia" w:hAnsi="Arial" w:cs="Arial"/>
          <w:b/>
          <w:sz w:val="16"/>
          <w:szCs w:val="16"/>
        </w:rPr>
        <w:t>Утилизация</w:t>
      </w:r>
    </w:p>
    <w:p w:rsidR="001A5607" w:rsidRPr="001A5607" w:rsidRDefault="001A5607" w:rsidP="006E40F6">
      <w:pPr>
        <w:pStyle w:val="a5"/>
        <w:suppressAutoHyphens/>
        <w:spacing w:after="0" w:line="240" w:lineRule="auto"/>
        <w:ind w:left="426"/>
        <w:contextualSpacing w:val="0"/>
        <w:jc w:val="both"/>
        <w:rPr>
          <w:rFonts w:ascii="Arial" w:hAnsi="Arial" w:cs="Arial"/>
          <w:sz w:val="16"/>
          <w:szCs w:val="16"/>
        </w:rPr>
      </w:pPr>
      <w:r w:rsidRPr="001A5607">
        <w:rPr>
          <w:rFonts w:ascii="Arial" w:hAnsi="Arial" w:cs="Arial"/>
          <w:sz w:val="16"/>
          <w:szCs w:val="16"/>
        </w:rPr>
        <w:t xml:space="preserve"> Светильник не содержит в своем составе токсичных и дорогостоящих материалов. По окончании срока эксплуатации светильник следует разобрать по типу материалов и утилизировать как твердые бытовые отходы.</w:t>
      </w:r>
    </w:p>
    <w:p w:rsidR="001A5607" w:rsidRPr="001A5607" w:rsidRDefault="001A5607" w:rsidP="006E40F6">
      <w:pPr>
        <w:pStyle w:val="a5"/>
        <w:numPr>
          <w:ilvl w:val="0"/>
          <w:numId w:val="6"/>
        </w:numPr>
        <w:suppressAutoHyphens/>
        <w:spacing w:after="0" w:line="240" w:lineRule="auto"/>
        <w:ind w:left="426" w:hanging="426"/>
        <w:jc w:val="both"/>
        <w:rPr>
          <w:rFonts w:ascii="Arial" w:eastAsiaTheme="minorEastAsia" w:hAnsi="Arial" w:cs="Arial"/>
          <w:b/>
          <w:sz w:val="16"/>
          <w:szCs w:val="16"/>
        </w:rPr>
      </w:pPr>
      <w:r w:rsidRPr="001A5607">
        <w:rPr>
          <w:rFonts w:ascii="Arial" w:eastAsiaTheme="minorEastAsia" w:hAnsi="Arial" w:cs="Arial"/>
          <w:b/>
          <w:sz w:val="16"/>
          <w:szCs w:val="16"/>
        </w:rPr>
        <w:t>Сертификация</w:t>
      </w:r>
    </w:p>
    <w:p w:rsidR="001A5607" w:rsidRPr="001A5607" w:rsidRDefault="006E40F6" w:rsidP="006E40F6">
      <w:pPr>
        <w:pStyle w:val="a5"/>
        <w:suppressAutoHyphens/>
        <w:spacing w:after="0" w:line="240" w:lineRule="auto"/>
        <w:ind w:left="426"/>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r w:rsidR="001A5607" w:rsidRPr="001A5607">
        <w:rPr>
          <w:rFonts w:ascii="Arial" w:hAnsi="Arial" w:cs="Arial"/>
          <w:sz w:val="16"/>
          <w:szCs w:val="16"/>
        </w:rPr>
        <w:t xml:space="preserve"> </w:t>
      </w:r>
    </w:p>
    <w:p w:rsidR="001A5607" w:rsidRPr="001A5607" w:rsidRDefault="001A5607" w:rsidP="006E40F6">
      <w:pPr>
        <w:pStyle w:val="a5"/>
        <w:numPr>
          <w:ilvl w:val="0"/>
          <w:numId w:val="6"/>
        </w:numPr>
        <w:suppressAutoHyphens/>
        <w:spacing w:after="0" w:line="240" w:lineRule="auto"/>
        <w:ind w:left="426" w:hanging="426"/>
        <w:jc w:val="both"/>
        <w:rPr>
          <w:rFonts w:ascii="Arial" w:eastAsiaTheme="minorEastAsia" w:hAnsi="Arial" w:cs="Arial"/>
          <w:b/>
          <w:sz w:val="16"/>
          <w:szCs w:val="16"/>
        </w:rPr>
      </w:pPr>
      <w:r w:rsidRPr="001A5607">
        <w:rPr>
          <w:rFonts w:ascii="Arial" w:eastAsiaTheme="minorEastAsia" w:hAnsi="Arial" w:cs="Arial"/>
          <w:b/>
          <w:sz w:val="16"/>
          <w:szCs w:val="16"/>
        </w:rPr>
        <w:t>Информация об изготовителе и дата производства</w:t>
      </w:r>
    </w:p>
    <w:p w:rsidR="00907AFF" w:rsidRPr="00907AFF" w:rsidRDefault="00907AFF" w:rsidP="00907AFF">
      <w:pPr>
        <w:pStyle w:val="a5"/>
        <w:suppressAutoHyphens/>
        <w:ind w:left="426"/>
        <w:jc w:val="both"/>
        <w:rPr>
          <w:rFonts w:ascii="Arial" w:hAnsi="Arial" w:cs="Arial"/>
          <w:sz w:val="16"/>
          <w:szCs w:val="16"/>
        </w:rPr>
      </w:pPr>
      <w:r w:rsidRPr="00907AFF">
        <w:rPr>
          <w:rFonts w:ascii="Arial" w:hAnsi="Arial" w:cs="Arial"/>
          <w:sz w:val="16"/>
          <w:szCs w:val="16"/>
        </w:rPr>
        <w:t>Сделано в Китае. Изготовитель: «NINGBO YUSING LIGHTING CO., LTD» Китай, No.1199, MINGGUANG RD.JIANGSHAN TOWN, NINGBO, CHINA/</w:t>
      </w:r>
      <w:proofErr w:type="spellStart"/>
      <w:r w:rsidRPr="00907AFF">
        <w:rPr>
          <w:rFonts w:ascii="Arial" w:hAnsi="Arial" w:cs="Arial"/>
          <w:sz w:val="16"/>
          <w:szCs w:val="16"/>
        </w:rPr>
        <w:t>Нинбо</w:t>
      </w:r>
      <w:proofErr w:type="spellEnd"/>
      <w:r w:rsidRPr="00907AFF">
        <w:rPr>
          <w:rFonts w:ascii="Arial" w:hAnsi="Arial" w:cs="Arial"/>
          <w:sz w:val="16"/>
          <w:szCs w:val="16"/>
        </w:rPr>
        <w:t xml:space="preserve"> </w:t>
      </w:r>
      <w:proofErr w:type="spellStart"/>
      <w:r w:rsidRPr="00907AFF">
        <w:rPr>
          <w:rFonts w:ascii="Arial" w:hAnsi="Arial" w:cs="Arial"/>
          <w:sz w:val="16"/>
          <w:szCs w:val="16"/>
        </w:rPr>
        <w:t>Юсинг</w:t>
      </w:r>
      <w:proofErr w:type="spellEnd"/>
      <w:r w:rsidRPr="00907AFF">
        <w:rPr>
          <w:rFonts w:ascii="Arial" w:hAnsi="Arial" w:cs="Arial"/>
          <w:sz w:val="16"/>
          <w:szCs w:val="16"/>
        </w:rPr>
        <w:t xml:space="preserve"> </w:t>
      </w:r>
      <w:proofErr w:type="spellStart"/>
      <w:r w:rsidRPr="00907AFF">
        <w:rPr>
          <w:rFonts w:ascii="Arial" w:hAnsi="Arial" w:cs="Arial"/>
          <w:sz w:val="16"/>
          <w:szCs w:val="16"/>
        </w:rPr>
        <w:t>Лайтинг</w:t>
      </w:r>
      <w:proofErr w:type="spellEnd"/>
      <w:r w:rsidRPr="00907AFF">
        <w:rPr>
          <w:rFonts w:ascii="Arial" w:hAnsi="Arial" w:cs="Arial"/>
          <w:sz w:val="16"/>
          <w:szCs w:val="16"/>
        </w:rPr>
        <w:t xml:space="preserve">, Ко., № 1199, </w:t>
      </w:r>
      <w:proofErr w:type="spellStart"/>
      <w:r w:rsidRPr="00907AFF">
        <w:rPr>
          <w:rFonts w:ascii="Arial" w:hAnsi="Arial" w:cs="Arial"/>
          <w:sz w:val="16"/>
          <w:szCs w:val="16"/>
        </w:rPr>
        <w:t>Минггуан</w:t>
      </w:r>
      <w:proofErr w:type="spellEnd"/>
      <w:r w:rsidRPr="00907AFF">
        <w:rPr>
          <w:rFonts w:ascii="Arial" w:hAnsi="Arial" w:cs="Arial"/>
          <w:sz w:val="16"/>
          <w:szCs w:val="16"/>
        </w:rPr>
        <w:t xml:space="preserve"> </w:t>
      </w:r>
      <w:proofErr w:type="spellStart"/>
      <w:r w:rsidRPr="00907AFF">
        <w:rPr>
          <w:rFonts w:ascii="Arial" w:hAnsi="Arial" w:cs="Arial"/>
          <w:sz w:val="16"/>
          <w:szCs w:val="16"/>
        </w:rPr>
        <w:t>Роуд</w:t>
      </w:r>
      <w:proofErr w:type="spellEnd"/>
      <w:r w:rsidRPr="00907AFF">
        <w:rPr>
          <w:rFonts w:ascii="Arial" w:hAnsi="Arial" w:cs="Arial"/>
          <w:sz w:val="16"/>
          <w:szCs w:val="16"/>
        </w:rPr>
        <w:t xml:space="preserve">, </w:t>
      </w:r>
      <w:proofErr w:type="spellStart"/>
      <w:r w:rsidRPr="00907AFF">
        <w:rPr>
          <w:rFonts w:ascii="Arial" w:hAnsi="Arial" w:cs="Arial"/>
          <w:sz w:val="16"/>
          <w:szCs w:val="16"/>
        </w:rPr>
        <w:t>Цзяншань</w:t>
      </w:r>
      <w:proofErr w:type="spellEnd"/>
      <w:r w:rsidRPr="00907AFF">
        <w:rPr>
          <w:rFonts w:ascii="Arial" w:hAnsi="Arial" w:cs="Arial"/>
          <w:sz w:val="16"/>
          <w:szCs w:val="16"/>
        </w:rPr>
        <w:t xml:space="preserve"> </w:t>
      </w:r>
      <w:proofErr w:type="spellStart"/>
      <w:r w:rsidRPr="00907AFF">
        <w:rPr>
          <w:rFonts w:ascii="Arial" w:hAnsi="Arial" w:cs="Arial"/>
          <w:sz w:val="16"/>
          <w:szCs w:val="16"/>
        </w:rPr>
        <w:t>Таун</w:t>
      </w:r>
      <w:proofErr w:type="spellEnd"/>
      <w:r w:rsidRPr="00907AFF">
        <w:rPr>
          <w:rFonts w:ascii="Arial" w:hAnsi="Arial" w:cs="Arial"/>
          <w:sz w:val="16"/>
          <w:szCs w:val="16"/>
        </w:rPr>
        <w:t xml:space="preserve">, </w:t>
      </w:r>
      <w:proofErr w:type="spellStart"/>
      <w:r w:rsidRPr="00907AFF">
        <w:rPr>
          <w:rFonts w:ascii="Arial" w:hAnsi="Arial" w:cs="Arial"/>
          <w:sz w:val="16"/>
          <w:szCs w:val="16"/>
        </w:rPr>
        <w:t>Нинбо</w:t>
      </w:r>
      <w:proofErr w:type="spellEnd"/>
      <w:r w:rsidRPr="00907AFF">
        <w:rPr>
          <w:rFonts w:ascii="Arial" w:hAnsi="Arial" w:cs="Arial"/>
          <w:sz w:val="16"/>
          <w:szCs w:val="16"/>
        </w:rPr>
        <w:t>, Китай. Филиалы завода-изготовителя: «</w:t>
      </w:r>
      <w:proofErr w:type="spellStart"/>
      <w:r w:rsidRPr="00907AFF">
        <w:rPr>
          <w:rFonts w:ascii="Arial" w:hAnsi="Arial" w:cs="Arial"/>
          <w:sz w:val="16"/>
          <w:szCs w:val="16"/>
        </w:rPr>
        <w:t>Ningbo</w:t>
      </w:r>
      <w:proofErr w:type="spellEnd"/>
      <w:r w:rsidRPr="00907AFF">
        <w:rPr>
          <w:rFonts w:ascii="Arial" w:hAnsi="Arial" w:cs="Arial"/>
          <w:sz w:val="16"/>
          <w:szCs w:val="16"/>
        </w:rPr>
        <w:t xml:space="preserve"> </w:t>
      </w:r>
      <w:proofErr w:type="spellStart"/>
      <w:r w:rsidRPr="00907AFF">
        <w:rPr>
          <w:rFonts w:ascii="Arial" w:hAnsi="Arial" w:cs="Arial"/>
          <w:sz w:val="16"/>
          <w:szCs w:val="16"/>
        </w:rPr>
        <w:t>Yusing</w:t>
      </w:r>
      <w:proofErr w:type="spellEnd"/>
      <w:r w:rsidRPr="00907AFF">
        <w:rPr>
          <w:rFonts w:ascii="Arial" w:hAnsi="Arial" w:cs="Arial"/>
          <w:sz w:val="16"/>
          <w:szCs w:val="16"/>
        </w:rPr>
        <w:t xml:space="preserve"> </w:t>
      </w:r>
      <w:proofErr w:type="spellStart"/>
      <w:r w:rsidRPr="00907AFF">
        <w:rPr>
          <w:rFonts w:ascii="Arial" w:hAnsi="Arial" w:cs="Arial"/>
          <w:sz w:val="16"/>
          <w:szCs w:val="16"/>
        </w:rPr>
        <w:t>Electronics</w:t>
      </w:r>
      <w:proofErr w:type="spellEnd"/>
      <w:r w:rsidRPr="00907AFF">
        <w:rPr>
          <w:rFonts w:ascii="Arial" w:hAnsi="Arial" w:cs="Arial"/>
          <w:sz w:val="16"/>
          <w:szCs w:val="16"/>
        </w:rPr>
        <w:t xml:space="preserve"> </w:t>
      </w:r>
      <w:proofErr w:type="spellStart"/>
      <w:r w:rsidRPr="00907AFF">
        <w:rPr>
          <w:rFonts w:ascii="Arial" w:hAnsi="Arial" w:cs="Arial"/>
          <w:sz w:val="16"/>
          <w:szCs w:val="16"/>
        </w:rPr>
        <w:t>Co</w:t>
      </w:r>
      <w:proofErr w:type="spellEnd"/>
      <w:r w:rsidRPr="00907AFF">
        <w:rPr>
          <w:rFonts w:ascii="Arial" w:hAnsi="Arial" w:cs="Arial"/>
          <w:sz w:val="16"/>
          <w:szCs w:val="16"/>
        </w:rPr>
        <w:t xml:space="preserve">., LTD» </w:t>
      </w:r>
      <w:proofErr w:type="spellStart"/>
      <w:r w:rsidRPr="00907AFF">
        <w:rPr>
          <w:rFonts w:ascii="Arial" w:hAnsi="Arial" w:cs="Arial"/>
          <w:sz w:val="16"/>
          <w:szCs w:val="16"/>
        </w:rPr>
        <w:t>Civil</w:t>
      </w:r>
      <w:proofErr w:type="spellEnd"/>
      <w:r w:rsidRPr="00907AFF">
        <w:rPr>
          <w:rFonts w:ascii="Arial" w:hAnsi="Arial" w:cs="Arial"/>
          <w:sz w:val="16"/>
          <w:szCs w:val="16"/>
        </w:rPr>
        <w:t xml:space="preserve"> </w:t>
      </w:r>
      <w:proofErr w:type="spellStart"/>
      <w:r w:rsidRPr="00907AFF">
        <w:rPr>
          <w:rFonts w:ascii="Arial" w:hAnsi="Arial" w:cs="Arial"/>
          <w:sz w:val="16"/>
          <w:szCs w:val="16"/>
        </w:rPr>
        <w:t>Industrial</w:t>
      </w:r>
      <w:proofErr w:type="spellEnd"/>
      <w:r w:rsidRPr="00907AFF">
        <w:rPr>
          <w:rFonts w:ascii="Arial" w:hAnsi="Arial" w:cs="Arial"/>
          <w:sz w:val="16"/>
          <w:szCs w:val="16"/>
        </w:rPr>
        <w:t xml:space="preserve"> </w:t>
      </w:r>
      <w:proofErr w:type="spellStart"/>
      <w:r w:rsidRPr="00907AFF">
        <w:rPr>
          <w:rFonts w:ascii="Arial" w:hAnsi="Arial" w:cs="Arial"/>
          <w:sz w:val="16"/>
          <w:szCs w:val="16"/>
        </w:rPr>
        <w:t>Zone</w:t>
      </w:r>
      <w:proofErr w:type="spellEnd"/>
      <w:r w:rsidRPr="00907AFF">
        <w:rPr>
          <w:rFonts w:ascii="Arial" w:hAnsi="Arial" w:cs="Arial"/>
          <w:sz w:val="16"/>
          <w:szCs w:val="16"/>
        </w:rPr>
        <w:t xml:space="preserve">, </w:t>
      </w:r>
      <w:proofErr w:type="spellStart"/>
      <w:r w:rsidRPr="00907AFF">
        <w:rPr>
          <w:rFonts w:ascii="Arial" w:hAnsi="Arial" w:cs="Arial"/>
          <w:sz w:val="16"/>
          <w:szCs w:val="16"/>
        </w:rPr>
        <w:t>Pugen</w:t>
      </w:r>
      <w:proofErr w:type="spellEnd"/>
      <w:r w:rsidRPr="00907AFF">
        <w:rPr>
          <w:rFonts w:ascii="Arial" w:hAnsi="Arial" w:cs="Arial"/>
          <w:sz w:val="16"/>
          <w:szCs w:val="16"/>
        </w:rPr>
        <w:t xml:space="preserve"> </w:t>
      </w:r>
      <w:proofErr w:type="spellStart"/>
      <w:r w:rsidRPr="00907AFF">
        <w:rPr>
          <w:rFonts w:ascii="Arial" w:hAnsi="Arial" w:cs="Arial"/>
          <w:sz w:val="16"/>
          <w:szCs w:val="16"/>
        </w:rPr>
        <w:t>Village</w:t>
      </w:r>
      <w:proofErr w:type="spellEnd"/>
      <w:r w:rsidRPr="00907AFF">
        <w:rPr>
          <w:rFonts w:ascii="Arial" w:hAnsi="Arial" w:cs="Arial"/>
          <w:sz w:val="16"/>
          <w:szCs w:val="16"/>
        </w:rPr>
        <w:t xml:space="preserve">, </w:t>
      </w:r>
      <w:proofErr w:type="spellStart"/>
      <w:r w:rsidRPr="00907AFF">
        <w:rPr>
          <w:rFonts w:ascii="Arial" w:hAnsi="Arial" w:cs="Arial"/>
          <w:sz w:val="16"/>
          <w:szCs w:val="16"/>
        </w:rPr>
        <w:t>Qiu’ai</w:t>
      </w:r>
      <w:proofErr w:type="spellEnd"/>
      <w:r w:rsidRPr="00907AFF">
        <w:rPr>
          <w:rFonts w:ascii="Arial" w:hAnsi="Arial" w:cs="Arial"/>
          <w:sz w:val="16"/>
          <w:szCs w:val="16"/>
        </w:rPr>
        <w:t xml:space="preserve">, </w:t>
      </w:r>
      <w:proofErr w:type="spellStart"/>
      <w:r w:rsidRPr="00907AFF">
        <w:rPr>
          <w:rFonts w:ascii="Arial" w:hAnsi="Arial" w:cs="Arial"/>
          <w:sz w:val="16"/>
          <w:szCs w:val="16"/>
        </w:rPr>
        <w:t>Ningbo</w:t>
      </w:r>
      <w:proofErr w:type="spellEnd"/>
      <w:r w:rsidRPr="00907AFF">
        <w:rPr>
          <w:rFonts w:ascii="Arial" w:hAnsi="Arial" w:cs="Arial"/>
          <w:sz w:val="16"/>
          <w:szCs w:val="16"/>
        </w:rPr>
        <w:t xml:space="preserve">, </w:t>
      </w:r>
      <w:proofErr w:type="spellStart"/>
      <w:r w:rsidRPr="00907AFF">
        <w:rPr>
          <w:rFonts w:ascii="Arial" w:hAnsi="Arial" w:cs="Arial"/>
          <w:sz w:val="16"/>
          <w:szCs w:val="16"/>
        </w:rPr>
        <w:t>China</w:t>
      </w:r>
      <w:proofErr w:type="spellEnd"/>
      <w:r w:rsidRPr="00907AFF">
        <w:rPr>
          <w:rFonts w:ascii="Arial" w:hAnsi="Arial" w:cs="Arial"/>
          <w:sz w:val="16"/>
          <w:szCs w:val="16"/>
        </w:rPr>
        <w:t xml:space="preserve"> / ООО "</w:t>
      </w:r>
      <w:proofErr w:type="spellStart"/>
      <w:r w:rsidRPr="00907AFF">
        <w:rPr>
          <w:rFonts w:ascii="Arial" w:hAnsi="Arial" w:cs="Arial"/>
          <w:sz w:val="16"/>
          <w:szCs w:val="16"/>
        </w:rPr>
        <w:t>Нингбо</w:t>
      </w:r>
      <w:proofErr w:type="spellEnd"/>
      <w:r w:rsidRPr="00907AFF">
        <w:rPr>
          <w:rFonts w:ascii="Arial" w:hAnsi="Arial" w:cs="Arial"/>
          <w:sz w:val="16"/>
          <w:szCs w:val="16"/>
        </w:rPr>
        <w:t xml:space="preserve"> </w:t>
      </w:r>
      <w:proofErr w:type="spellStart"/>
      <w:r w:rsidRPr="00907AFF">
        <w:rPr>
          <w:rFonts w:ascii="Arial" w:hAnsi="Arial" w:cs="Arial"/>
          <w:sz w:val="16"/>
          <w:szCs w:val="16"/>
        </w:rPr>
        <w:t>Юсинг</w:t>
      </w:r>
      <w:proofErr w:type="spellEnd"/>
      <w:r w:rsidRPr="00907AFF">
        <w:rPr>
          <w:rFonts w:ascii="Arial" w:hAnsi="Arial" w:cs="Arial"/>
          <w:sz w:val="16"/>
          <w:szCs w:val="16"/>
        </w:rPr>
        <w:t xml:space="preserve"> </w:t>
      </w:r>
      <w:proofErr w:type="spellStart"/>
      <w:r w:rsidRPr="00907AFF">
        <w:rPr>
          <w:rFonts w:ascii="Arial" w:hAnsi="Arial" w:cs="Arial"/>
          <w:sz w:val="16"/>
          <w:szCs w:val="16"/>
        </w:rPr>
        <w:t>Электроникс</w:t>
      </w:r>
      <w:proofErr w:type="spellEnd"/>
      <w:r w:rsidRPr="00907AFF">
        <w:rPr>
          <w:rFonts w:ascii="Arial" w:hAnsi="Arial" w:cs="Arial"/>
          <w:sz w:val="16"/>
          <w:szCs w:val="16"/>
        </w:rPr>
        <w:t xml:space="preserve"> Компания", зона </w:t>
      </w:r>
      <w:proofErr w:type="spellStart"/>
      <w:r w:rsidRPr="00907AFF">
        <w:rPr>
          <w:rFonts w:ascii="Arial" w:hAnsi="Arial" w:cs="Arial"/>
          <w:sz w:val="16"/>
          <w:szCs w:val="16"/>
        </w:rPr>
        <w:t>Цивил</w:t>
      </w:r>
      <w:proofErr w:type="spellEnd"/>
      <w:r w:rsidRPr="00907AFF">
        <w:rPr>
          <w:rFonts w:ascii="Arial" w:hAnsi="Arial" w:cs="Arial"/>
          <w:sz w:val="16"/>
          <w:szCs w:val="16"/>
        </w:rPr>
        <w:t xml:space="preserve"> Индастриал, населенный пункт </w:t>
      </w:r>
      <w:proofErr w:type="spellStart"/>
      <w:r w:rsidRPr="00907AFF">
        <w:rPr>
          <w:rFonts w:ascii="Arial" w:hAnsi="Arial" w:cs="Arial"/>
          <w:sz w:val="16"/>
          <w:szCs w:val="16"/>
        </w:rPr>
        <w:t>Пуген</w:t>
      </w:r>
      <w:proofErr w:type="spellEnd"/>
      <w:r w:rsidRPr="00907AFF">
        <w:rPr>
          <w:rFonts w:ascii="Arial" w:hAnsi="Arial" w:cs="Arial"/>
          <w:sz w:val="16"/>
          <w:szCs w:val="16"/>
        </w:rPr>
        <w:t xml:space="preserve">, </w:t>
      </w:r>
      <w:proofErr w:type="spellStart"/>
      <w:r w:rsidRPr="00907AFF">
        <w:rPr>
          <w:rFonts w:ascii="Arial" w:hAnsi="Arial" w:cs="Arial"/>
          <w:sz w:val="16"/>
          <w:szCs w:val="16"/>
        </w:rPr>
        <w:t>Цюай</w:t>
      </w:r>
      <w:proofErr w:type="spellEnd"/>
      <w:r w:rsidRPr="00907AFF">
        <w:rPr>
          <w:rFonts w:ascii="Arial" w:hAnsi="Arial" w:cs="Arial"/>
          <w:sz w:val="16"/>
          <w:szCs w:val="16"/>
        </w:rPr>
        <w:t xml:space="preserve">, г. </w:t>
      </w:r>
      <w:proofErr w:type="spellStart"/>
      <w:r w:rsidRPr="00907AFF">
        <w:rPr>
          <w:rFonts w:ascii="Arial" w:hAnsi="Arial" w:cs="Arial"/>
          <w:sz w:val="16"/>
          <w:szCs w:val="16"/>
        </w:rPr>
        <w:t>Нингбо</w:t>
      </w:r>
      <w:proofErr w:type="spellEnd"/>
      <w:r w:rsidRPr="00907AFF">
        <w:rPr>
          <w:rFonts w:ascii="Arial" w:hAnsi="Arial" w:cs="Arial"/>
          <w:sz w:val="16"/>
          <w:szCs w:val="16"/>
        </w:rPr>
        <w:t>, Китай; «</w:t>
      </w:r>
      <w:proofErr w:type="spellStart"/>
      <w:r w:rsidRPr="00907AFF">
        <w:rPr>
          <w:rFonts w:ascii="Arial" w:hAnsi="Arial" w:cs="Arial"/>
          <w:sz w:val="16"/>
          <w:szCs w:val="16"/>
        </w:rPr>
        <w:t>Zheijiang</w:t>
      </w:r>
      <w:proofErr w:type="spellEnd"/>
      <w:r w:rsidRPr="00907AFF">
        <w:rPr>
          <w:rFonts w:ascii="Arial" w:hAnsi="Arial" w:cs="Arial"/>
          <w:sz w:val="16"/>
          <w:szCs w:val="16"/>
        </w:rPr>
        <w:t xml:space="preserve"> MEKA </w:t>
      </w:r>
      <w:proofErr w:type="spellStart"/>
      <w:r w:rsidRPr="00907AFF">
        <w:rPr>
          <w:rFonts w:ascii="Arial" w:hAnsi="Arial" w:cs="Arial"/>
          <w:sz w:val="16"/>
          <w:szCs w:val="16"/>
        </w:rPr>
        <w:t>Electric</w:t>
      </w:r>
      <w:proofErr w:type="spellEnd"/>
      <w:r w:rsidRPr="00907AFF">
        <w:rPr>
          <w:rFonts w:ascii="Arial" w:hAnsi="Arial" w:cs="Arial"/>
          <w:sz w:val="16"/>
          <w:szCs w:val="16"/>
        </w:rPr>
        <w:t xml:space="preserve"> </w:t>
      </w:r>
      <w:proofErr w:type="spellStart"/>
      <w:r w:rsidRPr="00907AFF">
        <w:rPr>
          <w:rFonts w:ascii="Arial" w:hAnsi="Arial" w:cs="Arial"/>
          <w:sz w:val="16"/>
          <w:szCs w:val="16"/>
        </w:rPr>
        <w:t>Co</w:t>
      </w:r>
      <w:proofErr w:type="spellEnd"/>
      <w:r w:rsidRPr="00907AFF">
        <w:rPr>
          <w:rFonts w:ascii="Arial" w:hAnsi="Arial" w:cs="Arial"/>
          <w:sz w:val="16"/>
          <w:szCs w:val="16"/>
        </w:rPr>
        <w:t xml:space="preserve">., </w:t>
      </w:r>
      <w:proofErr w:type="spellStart"/>
      <w:r w:rsidRPr="00907AFF">
        <w:rPr>
          <w:rFonts w:ascii="Arial" w:hAnsi="Arial" w:cs="Arial"/>
          <w:sz w:val="16"/>
          <w:szCs w:val="16"/>
        </w:rPr>
        <w:t>Ltd</w:t>
      </w:r>
      <w:proofErr w:type="spellEnd"/>
      <w:r w:rsidRPr="00907AFF">
        <w:rPr>
          <w:rFonts w:ascii="Arial" w:hAnsi="Arial" w:cs="Arial"/>
          <w:sz w:val="16"/>
          <w:szCs w:val="16"/>
        </w:rPr>
        <w:t xml:space="preserve">» No.8 </w:t>
      </w:r>
      <w:proofErr w:type="spellStart"/>
      <w:r w:rsidRPr="00907AFF">
        <w:rPr>
          <w:rFonts w:ascii="Arial" w:hAnsi="Arial" w:cs="Arial"/>
          <w:sz w:val="16"/>
          <w:szCs w:val="16"/>
        </w:rPr>
        <w:t>Canghai</w:t>
      </w:r>
      <w:proofErr w:type="spellEnd"/>
      <w:r w:rsidRPr="00907AFF">
        <w:rPr>
          <w:rFonts w:ascii="Arial" w:hAnsi="Arial" w:cs="Arial"/>
          <w:sz w:val="16"/>
          <w:szCs w:val="16"/>
        </w:rPr>
        <w:t xml:space="preserve"> </w:t>
      </w:r>
      <w:proofErr w:type="spellStart"/>
      <w:r w:rsidRPr="00907AFF">
        <w:rPr>
          <w:rFonts w:ascii="Arial" w:hAnsi="Arial" w:cs="Arial"/>
          <w:sz w:val="16"/>
          <w:szCs w:val="16"/>
        </w:rPr>
        <w:t>Road</w:t>
      </w:r>
      <w:proofErr w:type="spellEnd"/>
      <w:r w:rsidRPr="00907AFF">
        <w:rPr>
          <w:rFonts w:ascii="Arial" w:hAnsi="Arial" w:cs="Arial"/>
          <w:sz w:val="16"/>
          <w:szCs w:val="16"/>
        </w:rPr>
        <w:t xml:space="preserve">, </w:t>
      </w:r>
      <w:proofErr w:type="spellStart"/>
      <w:r w:rsidRPr="00907AFF">
        <w:rPr>
          <w:rFonts w:ascii="Arial" w:hAnsi="Arial" w:cs="Arial"/>
          <w:sz w:val="16"/>
          <w:szCs w:val="16"/>
        </w:rPr>
        <w:t>Lihai</w:t>
      </w:r>
      <w:proofErr w:type="spellEnd"/>
      <w:r w:rsidRPr="00907AFF">
        <w:rPr>
          <w:rFonts w:ascii="Arial" w:hAnsi="Arial" w:cs="Arial"/>
          <w:sz w:val="16"/>
          <w:szCs w:val="16"/>
        </w:rPr>
        <w:t xml:space="preserve"> </w:t>
      </w:r>
      <w:proofErr w:type="spellStart"/>
      <w:r w:rsidRPr="00907AFF">
        <w:rPr>
          <w:rFonts w:ascii="Arial" w:hAnsi="Arial" w:cs="Arial"/>
          <w:sz w:val="16"/>
          <w:szCs w:val="16"/>
        </w:rPr>
        <w:t>Town</w:t>
      </w:r>
      <w:proofErr w:type="spellEnd"/>
      <w:r w:rsidRPr="00907AFF">
        <w:rPr>
          <w:rFonts w:ascii="Arial" w:hAnsi="Arial" w:cs="Arial"/>
          <w:sz w:val="16"/>
          <w:szCs w:val="16"/>
        </w:rPr>
        <w:t xml:space="preserve">, </w:t>
      </w:r>
      <w:proofErr w:type="spellStart"/>
      <w:r w:rsidRPr="00907AFF">
        <w:rPr>
          <w:rFonts w:ascii="Arial" w:hAnsi="Arial" w:cs="Arial"/>
          <w:sz w:val="16"/>
          <w:szCs w:val="16"/>
        </w:rPr>
        <w:t>Binhai</w:t>
      </w:r>
      <w:proofErr w:type="spellEnd"/>
      <w:r w:rsidRPr="00907AFF">
        <w:rPr>
          <w:rFonts w:ascii="Arial" w:hAnsi="Arial" w:cs="Arial"/>
          <w:sz w:val="16"/>
          <w:szCs w:val="16"/>
        </w:rPr>
        <w:t xml:space="preserve"> </w:t>
      </w:r>
      <w:proofErr w:type="spellStart"/>
      <w:r w:rsidRPr="00907AFF">
        <w:rPr>
          <w:rFonts w:ascii="Arial" w:hAnsi="Arial" w:cs="Arial"/>
          <w:sz w:val="16"/>
          <w:szCs w:val="16"/>
        </w:rPr>
        <w:t>New</w:t>
      </w:r>
      <w:proofErr w:type="spellEnd"/>
      <w:r w:rsidRPr="00907AFF">
        <w:rPr>
          <w:rFonts w:ascii="Arial" w:hAnsi="Arial" w:cs="Arial"/>
          <w:sz w:val="16"/>
          <w:szCs w:val="16"/>
        </w:rPr>
        <w:t xml:space="preserve"> </w:t>
      </w:r>
      <w:proofErr w:type="spellStart"/>
      <w:r w:rsidRPr="00907AFF">
        <w:rPr>
          <w:rFonts w:ascii="Arial" w:hAnsi="Arial" w:cs="Arial"/>
          <w:sz w:val="16"/>
          <w:szCs w:val="16"/>
        </w:rPr>
        <w:t>City</w:t>
      </w:r>
      <w:proofErr w:type="spellEnd"/>
      <w:r w:rsidRPr="00907AFF">
        <w:rPr>
          <w:rFonts w:ascii="Arial" w:hAnsi="Arial" w:cs="Arial"/>
          <w:sz w:val="16"/>
          <w:szCs w:val="16"/>
        </w:rPr>
        <w:t xml:space="preserve">, </w:t>
      </w:r>
      <w:proofErr w:type="spellStart"/>
      <w:r w:rsidRPr="00907AFF">
        <w:rPr>
          <w:rFonts w:ascii="Arial" w:hAnsi="Arial" w:cs="Arial"/>
          <w:sz w:val="16"/>
          <w:szCs w:val="16"/>
        </w:rPr>
        <w:t>Shaoxing</w:t>
      </w:r>
      <w:proofErr w:type="spellEnd"/>
      <w:r w:rsidRPr="00907AFF">
        <w:rPr>
          <w:rFonts w:ascii="Arial" w:hAnsi="Arial" w:cs="Arial"/>
          <w:sz w:val="16"/>
          <w:szCs w:val="16"/>
        </w:rPr>
        <w:t xml:space="preserve">, </w:t>
      </w:r>
      <w:proofErr w:type="spellStart"/>
      <w:r w:rsidRPr="00907AFF">
        <w:rPr>
          <w:rFonts w:ascii="Arial" w:hAnsi="Arial" w:cs="Arial"/>
          <w:sz w:val="16"/>
          <w:szCs w:val="16"/>
        </w:rPr>
        <w:t>Zheijiang</w:t>
      </w:r>
      <w:proofErr w:type="spellEnd"/>
      <w:r w:rsidRPr="00907AFF">
        <w:rPr>
          <w:rFonts w:ascii="Arial" w:hAnsi="Arial" w:cs="Arial"/>
          <w:sz w:val="16"/>
          <w:szCs w:val="16"/>
        </w:rPr>
        <w:t xml:space="preserve"> </w:t>
      </w:r>
      <w:proofErr w:type="spellStart"/>
      <w:r w:rsidRPr="00907AFF">
        <w:rPr>
          <w:rFonts w:ascii="Arial" w:hAnsi="Arial" w:cs="Arial"/>
          <w:sz w:val="16"/>
          <w:szCs w:val="16"/>
        </w:rPr>
        <w:t>Province</w:t>
      </w:r>
      <w:proofErr w:type="spellEnd"/>
      <w:r w:rsidRPr="00907AFF">
        <w:rPr>
          <w:rFonts w:ascii="Arial" w:hAnsi="Arial" w:cs="Arial"/>
          <w:sz w:val="16"/>
          <w:szCs w:val="16"/>
        </w:rPr>
        <w:t xml:space="preserve">, </w:t>
      </w:r>
      <w:proofErr w:type="spellStart"/>
      <w:r w:rsidRPr="00907AFF">
        <w:rPr>
          <w:rFonts w:ascii="Arial" w:hAnsi="Arial" w:cs="Arial"/>
          <w:sz w:val="16"/>
          <w:szCs w:val="16"/>
        </w:rPr>
        <w:t>China</w:t>
      </w:r>
      <w:proofErr w:type="spellEnd"/>
      <w:r w:rsidRPr="00907AFF">
        <w:rPr>
          <w:rFonts w:ascii="Arial" w:hAnsi="Arial" w:cs="Arial"/>
          <w:sz w:val="16"/>
          <w:szCs w:val="16"/>
        </w:rPr>
        <w:t>/«</w:t>
      </w:r>
      <w:proofErr w:type="spellStart"/>
      <w:r w:rsidRPr="00907AFF">
        <w:rPr>
          <w:rFonts w:ascii="Arial" w:hAnsi="Arial" w:cs="Arial"/>
          <w:sz w:val="16"/>
          <w:szCs w:val="16"/>
        </w:rPr>
        <w:t>Чжецзян</w:t>
      </w:r>
      <w:proofErr w:type="spellEnd"/>
      <w:r w:rsidRPr="00907AFF">
        <w:rPr>
          <w:rFonts w:ascii="Arial" w:hAnsi="Arial" w:cs="Arial"/>
          <w:sz w:val="16"/>
          <w:szCs w:val="16"/>
        </w:rPr>
        <w:t xml:space="preserve"> МЕКА Электрик Ко., Лтд» №8 </w:t>
      </w:r>
      <w:proofErr w:type="spellStart"/>
      <w:r w:rsidRPr="00907AFF">
        <w:rPr>
          <w:rFonts w:ascii="Arial" w:hAnsi="Arial" w:cs="Arial"/>
          <w:sz w:val="16"/>
          <w:szCs w:val="16"/>
        </w:rPr>
        <w:t>Цанхай</w:t>
      </w:r>
      <w:proofErr w:type="spellEnd"/>
      <w:r w:rsidRPr="00907AFF">
        <w:rPr>
          <w:rFonts w:ascii="Arial" w:hAnsi="Arial" w:cs="Arial"/>
          <w:sz w:val="16"/>
          <w:szCs w:val="16"/>
        </w:rPr>
        <w:t xml:space="preserve"> </w:t>
      </w:r>
      <w:proofErr w:type="spellStart"/>
      <w:r w:rsidRPr="00907AFF">
        <w:rPr>
          <w:rFonts w:ascii="Arial" w:hAnsi="Arial" w:cs="Arial"/>
          <w:sz w:val="16"/>
          <w:szCs w:val="16"/>
        </w:rPr>
        <w:t>Роад</w:t>
      </w:r>
      <w:proofErr w:type="spellEnd"/>
      <w:r w:rsidRPr="00907AFF">
        <w:rPr>
          <w:rFonts w:ascii="Arial" w:hAnsi="Arial" w:cs="Arial"/>
          <w:sz w:val="16"/>
          <w:szCs w:val="16"/>
        </w:rPr>
        <w:t xml:space="preserve">, </w:t>
      </w:r>
      <w:proofErr w:type="spellStart"/>
      <w:r w:rsidRPr="00907AFF">
        <w:rPr>
          <w:rFonts w:ascii="Arial" w:hAnsi="Arial" w:cs="Arial"/>
          <w:sz w:val="16"/>
          <w:szCs w:val="16"/>
        </w:rPr>
        <w:t>Лихай</w:t>
      </w:r>
      <w:proofErr w:type="spellEnd"/>
      <w:r w:rsidRPr="00907AFF">
        <w:rPr>
          <w:rFonts w:ascii="Arial" w:hAnsi="Arial" w:cs="Arial"/>
          <w:sz w:val="16"/>
          <w:szCs w:val="16"/>
        </w:rPr>
        <w:t xml:space="preserve"> </w:t>
      </w:r>
      <w:proofErr w:type="spellStart"/>
      <w:r w:rsidRPr="00907AFF">
        <w:rPr>
          <w:rFonts w:ascii="Arial" w:hAnsi="Arial" w:cs="Arial"/>
          <w:sz w:val="16"/>
          <w:szCs w:val="16"/>
        </w:rPr>
        <w:t>Таун</w:t>
      </w:r>
      <w:proofErr w:type="spellEnd"/>
      <w:r w:rsidRPr="00907AFF">
        <w:rPr>
          <w:rFonts w:ascii="Arial" w:hAnsi="Arial" w:cs="Arial"/>
          <w:sz w:val="16"/>
          <w:szCs w:val="16"/>
        </w:rPr>
        <w:t xml:space="preserve">, </w:t>
      </w:r>
      <w:proofErr w:type="spellStart"/>
      <w:r w:rsidRPr="00907AFF">
        <w:rPr>
          <w:rFonts w:ascii="Arial" w:hAnsi="Arial" w:cs="Arial"/>
          <w:sz w:val="16"/>
          <w:szCs w:val="16"/>
        </w:rPr>
        <w:t>Бинхай</w:t>
      </w:r>
      <w:proofErr w:type="spellEnd"/>
      <w:r w:rsidRPr="00907AFF">
        <w:rPr>
          <w:rFonts w:ascii="Arial" w:hAnsi="Arial" w:cs="Arial"/>
          <w:sz w:val="16"/>
          <w:szCs w:val="16"/>
        </w:rPr>
        <w:t xml:space="preserve"> Нью Сити, </w:t>
      </w:r>
      <w:proofErr w:type="spellStart"/>
      <w:r w:rsidRPr="00907AFF">
        <w:rPr>
          <w:rFonts w:ascii="Arial" w:hAnsi="Arial" w:cs="Arial"/>
          <w:sz w:val="16"/>
          <w:szCs w:val="16"/>
        </w:rPr>
        <w:t>Шаосин</w:t>
      </w:r>
      <w:proofErr w:type="spellEnd"/>
      <w:r w:rsidRPr="00907AFF">
        <w:rPr>
          <w:rFonts w:ascii="Arial" w:hAnsi="Arial" w:cs="Arial"/>
          <w:sz w:val="16"/>
          <w:szCs w:val="16"/>
        </w:rPr>
        <w:t xml:space="preserve">, провинция </w:t>
      </w:r>
      <w:proofErr w:type="spellStart"/>
      <w:r w:rsidRPr="00907AFF">
        <w:rPr>
          <w:rFonts w:ascii="Arial" w:hAnsi="Arial" w:cs="Arial"/>
          <w:sz w:val="16"/>
          <w:szCs w:val="16"/>
        </w:rPr>
        <w:t>Чжецзян</w:t>
      </w:r>
      <w:proofErr w:type="spellEnd"/>
      <w:r w:rsidRPr="00907AFF">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1A5607" w:rsidRPr="001A5607" w:rsidRDefault="00907AFF" w:rsidP="00907AFF">
      <w:pPr>
        <w:pStyle w:val="a5"/>
        <w:suppressAutoHyphens/>
        <w:spacing w:after="0" w:line="240" w:lineRule="auto"/>
        <w:ind w:left="426"/>
        <w:contextualSpacing w:val="0"/>
        <w:jc w:val="both"/>
        <w:rPr>
          <w:rFonts w:ascii="Arial" w:hAnsi="Arial" w:cs="Arial"/>
          <w:sz w:val="16"/>
          <w:szCs w:val="16"/>
        </w:rPr>
      </w:pPr>
      <w:r w:rsidRPr="00907AFF">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1A5607" w:rsidRPr="001A5607" w:rsidRDefault="001A5607" w:rsidP="006E40F6">
      <w:pPr>
        <w:pStyle w:val="a5"/>
        <w:numPr>
          <w:ilvl w:val="0"/>
          <w:numId w:val="6"/>
        </w:numPr>
        <w:suppressAutoHyphens/>
        <w:spacing w:after="0" w:line="240" w:lineRule="auto"/>
        <w:ind w:left="426" w:hanging="426"/>
        <w:jc w:val="both"/>
        <w:rPr>
          <w:rFonts w:ascii="Arial" w:eastAsiaTheme="minorEastAsia" w:hAnsi="Arial" w:cs="Arial"/>
          <w:b/>
          <w:sz w:val="16"/>
          <w:szCs w:val="16"/>
        </w:rPr>
      </w:pPr>
      <w:r w:rsidRPr="001A5607">
        <w:rPr>
          <w:rFonts w:ascii="Arial" w:eastAsiaTheme="minorEastAsia" w:hAnsi="Arial" w:cs="Arial"/>
          <w:b/>
          <w:sz w:val="16"/>
          <w:szCs w:val="16"/>
        </w:rPr>
        <w:t>Гарантийные обязательства</w:t>
      </w:r>
    </w:p>
    <w:p w:rsidR="001A5607" w:rsidRPr="001A5607" w:rsidRDefault="001A5607" w:rsidP="001A5607">
      <w:pPr>
        <w:numPr>
          <w:ilvl w:val="0"/>
          <w:numId w:val="20"/>
        </w:numPr>
        <w:jc w:val="both"/>
        <w:rPr>
          <w:rFonts w:ascii="Arial" w:hAnsi="Arial" w:cs="Arial"/>
          <w:sz w:val="16"/>
          <w:szCs w:val="16"/>
        </w:rPr>
      </w:pPr>
      <w:r w:rsidRPr="001A5607">
        <w:rPr>
          <w:rFonts w:ascii="Arial" w:hAnsi="Arial" w:cs="Arial"/>
          <w:sz w:val="16"/>
          <w:szCs w:val="16"/>
        </w:rPr>
        <w:t xml:space="preserve">Условия гарантии на светильник уточняйте на месте продажи товара. Максимальный срок гарантии на светильник 1 год (12 месяцев) с момента продажи. Гарантия предоставляется на внешний вид светильника, </w:t>
      </w:r>
      <w:r w:rsidR="008B7B20" w:rsidRPr="001A5607">
        <w:rPr>
          <w:rFonts w:ascii="Arial" w:hAnsi="Arial" w:cs="Arial"/>
          <w:sz w:val="16"/>
          <w:szCs w:val="16"/>
        </w:rPr>
        <w:t>при</w:t>
      </w:r>
      <w:r w:rsidR="008B7B20">
        <w:rPr>
          <w:rFonts w:ascii="Arial" w:hAnsi="Arial" w:cs="Arial"/>
          <w:sz w:val="16"/>
          <w:szCs w:val="16"/>
        </w:rPr>
        <w:t xml:space="preserve"> соблюдениях</w:t>
      </w:r>
      <w:r w:rsidRPr="001A5607">
        <w:rPr>
          <w:rFonts w:ascii="Arial" w:hAnsi="Arial" w:cs="Arial"/>
          <w:sz w:val="16"/>
          <w:szCs w:val="16"/>
        </w:rPr>
        <w:t xml:space="preserve"> услови</w:t>
      </w:r>
      <w:r w:rsidR="008B7B20">
        <w:rPr>
          <w:rFonts w:ascii="Arial" w:hAnsi="Arial" w:cs="Arial"/>
          <w:sz w:val="16"/>
          <w:szCs w:val="16"/>
        </w:rPr>
        <w:t>й</w:t>
      </w:r>
      <w:r w:rsidRPr="001A5607">
        <w:rPr>
          <w:rFonts w:ascii="Arial" w:hAnsi="Arial" w:cs="Arial"/>
          <w:sz w:val="16"/>
          <w:szCs w:val="16"/>
        </w:rPr>
        <w:t xml:space="preserve"> эксплуатации светильника с указанным в данной инструкции типом ламп.</w:t>
      </w:r>
    </w:p>
    <w:p w:rsidR="001A5607" w:rsidRPr="001A5607" w:rsidRDefault="001A5607" w:rsidP="001A5607">
      <w:pPr>
        <w:numPr>
          <w:ilvl w:val="0"/>
          <w:numId w:val="20"/>
        </w:numPr>
        <w:jc w:val="both"/>
        <w:rPr>
          <w:rFonts w:ascii="Arial" w:hAnsi="Arial" w:cs="Arial"/>
          <w:sz w:val="16"/>
          <w:szCs w:val="16"/>
        </w:rPr>
      </w:pPr>
      <w:r w:rsidRPr="001A5607">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1A5607" w:rsidRPr="001A5607" w:rsidRDefault="001A5607" w:rsidP="001A5607">
      <w:pPr>
        <w:numPr>
          <w:ilvl w:val="0"/>
          <w:numId w:val="20"/>
        </w:numPr>
        <w:jc w:val="both"/>
        <w:rPr>
          <w:rFonts w:ascii="Arial" w:hAnsi="Arial" w:cs="Arial"/>
          <w:sz w:val="16"/>
          <w:szCs w:val="16"/>
        </w:rPr>
      </w:pPr>
      <w:r w:rsidRPr="001A5607">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1A5607" w:rsidRPr="001A5607" w:rsidRDefault="001A5607" w:rsidP="001A5607">
      <w:pPr>
        <w:numPr>
          <w:ilvl w:val="0"/>
          <w:numId w:val="20"/>
        </w:numPr>
        <w:jc w:val="both"/>
        <w:rPr>
          <w:rFonts w:ascii="Arial" w:hAnsi="Arial" w:cs="Arial"/>
          <w:sz w:val="16"/>
          <w:szCs w:val="16"/>
        </w:rPr>
      </w:pPr>
      <w:r w:rsidRPr="001A5607">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1A5607">
        <w:rPr>
          <w:rFonts w:ascii="Arial" w:hAnsi="Arial" w:cs="Arial"/>
          <w:sz w:val="16"/>
          <w:szCs w:val="16"/>
        </w:rPr>
        <w:t>стикерованием</w:t>
      </w:r>
      <w:proofErr w:type="spellEnd"/>
      <w:r w:rsidRPr="001A5607">
        <w:rPr>
          <w:rFonts w:ascii="Arial" w:hAnsi="Arial" w:cs="Arial"/>
          <w:sz w:val="16"/>
          <w:szCs w:val="16"/>
        </w:rPr>
        <w:t>. </w:t>
      </w:r>
    </w:p>
    <w:p w:rsidR="001A5607" w:rsidRPr="001A5607" w:rsidRDefault="001A5607" w:rsidP="001A5607">
      <w:pPr>
        <w:numPr>
          <w:ilvl w:val="0"/>
          <w:numId w:val="20"/>
        </w:numPr>
        <w:jc w:val="both"/>
        <w:rPr>
          <w:rFonts w:ascii="Arial" w:hAnsi="Arial" w:cs="Arial"/>
          <w:sz w:val="16"/>
          <w:szCs w:val="16"/>
        </w:rPr>
      </w:pPr>
      <w:r w:rsidRPr="001A5607">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412FE4" w:rsidRPr="001A5607" w:rsidRDefault="001A5607" w:rsidP="001A5607">
      <w:pPr>
        <w:pStyle w:val="a5"/>
        <w:numPr>
          <w:ilvl w:val="0"/>
          <w:numId w:val="15"/>
        </w:numPr>
        <w:suppressAutoHyphens/>
        <w:spacing w:after="0"/>
        <w:jc w:val="both"/>
        <w:rPr>
          <w:rFonts w:ascii="Arial" w:hAnsi="Arial" w:cs="Arial"/>
          <w:sz w:val="16"/>
          <w:szCs w:val="16"/>
        </w:rPr>
      </w:pPr>
      <w:r w:rsidRPr="001A5607">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412FE4" w:rsidRPr="001A5607" w:rsidRDefault="00DC0398" w:rsidP="00BF149C">
      <w:pPr>
        <w:pStyle w:val="a5"/>
        <w:spacing w:after="0" w:line="216" w:lineRule="auto"/>
        <w:ind w:left="360"/>
        <w:jc w:val="center"/>
        <w:rPr>
          <w:rFonts w:ascii="Arial" w:hAnsi="Arial" w:cs="Arial"/>
          <w:sz w:val="16"/>
          <w:szCs w:val="16"/>
        </w:rPr>
      </w:pPr>
      <w:r w:rsidRPr="001A5607">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1A5607">
        <w:rPr>
          <w:rFonts w:ascii="Arial" w:hAnsi="Arial" w:cs="Arial"/>
          <w:noProof/>
          <w:sz w:val="16"/>
          <w:szCs w:val="16"/>
        </w:rPr>
        <w:drawing>
          <wp:inline distT="0" distB="0" distL="0" distR="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r w:rsidRPr="001A5607">
        <w:rPr>
          <w:rFonts w:ascii="Arial" w:hAnsi="Arial" w:cs="Arial"/>
          <w:noProof/>
          <w:sz w:val="16"/>
          <w:szCs w:val="16"/>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sectPr w:rsidR="00412FE4" w:rsidRPr="001A5607" w:rsidSect="003F50DF">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CDC222C8"/>
    <w:lvl w:ilvl="0">
      <w:start w:val="1"/>
      <w:numFmt w:val="decimal"/>
      <w:lvlText w:val="%1."/>
      <w:lvlJc w:val="left"/>
      <w:pPr>
        <w:tabs>
          <w:tab w:val="num" w:pos="1209"/>
        </w:tabs>
        <w:ind w:left="1209"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3"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6470E20"/>
    <w:multiLevelType w:val="hybridMultilevel"/>
    <w:tmpl w:val="49B62CBE"/>
    <w:lvl w:ilvl="0" w:tplc="F1E6C0F6">
      <w:start w:val="1"/>
      <w:numFmt w:val="decimal"/>
      <w:lvlText w:val="%1."/>
      <w:lvlJc w:val="left"/>
      <w:pPr>
        <w:ind w:left="360" w:hanging="360"/>
      </w:pPr>
      <w:rPr>
        <w:rFonts w:hint="default"/>
        <w:b/>
        <w:sz w:val="14"/>
        <w:szCs w:val="1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9234094"/>
    <w:multiLevelType w:val="hybridMultilevel"/>
    <w:tmpl w:val="790A0680"/>
    <w:lvl w:ilvl="0" w:tplc="04190001">
      <w:start w:val="1"/>
      <w:numFmt w:val="bullet"/>
      <w:lvlText w:val=""/>
      <w:lvlJc w:val="left"/>
      <w:pPr>
        <w:ind w:left="360" w:hanging="360"/>
      </w:pPr>
      <w:rPr>
        <w:rFonts w:ascii="Symbol" w:hAnsi="Symbol"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9"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10"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352075D"/>
    <w:multiLevelType w:val="hybridMultilevel"/>
    <w:tmpl w:val="CCD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49A06A9"/>
    <w:multiLevelType w:val="multilevel"/>
    <w:tmpl w:val="3D180BD0"/>
    <w:numStyleLink w:val="8pt"/>
  </w:abstractNum>
  <w:abstractNum w:abstractNumId="17"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6"/>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6"/>
        </w:rPr>
      </w:lvl>
    </w:lvlOverride>
  </w:num>
  <w:num w:numId="2">
    <w:abstractNumId w:val="17"/>
  </w:num>
  <w:num w:numId="3">
    <w:abstractNumId w:val="13"/>
  </w:num>
  <w:num w:numId="4">
    <w:abstractNumId w:val="15"/>
  </w:num>
  <w:num w:numId="5">
    <w:abstractNumId w:val="12"/>
  </w:num>
  <w:num w:numId="6">
    <w:abstractNumId w:val="10"/>
  </w:num>
  <w:num w:numId="7">
    <w:abstractNumId w:val="3"/>
  </w:num>
  <w:num w:numId="8">
    <w:abstractNumId w:val="9"/>
  </w:num>
  <w:num w:numId="9">
    <w:abstractNumId w:val="1"/>
  </w:num>
  <w:num w:numId="10">
    <w:abstractNumId w:val="2"/>
  </w:num>
  <w:num w:numId="11">
    <w:abstractNumId w:val="7"/>
  </w:num>
  <w:num w:numId="12">
    <w:abstractNumId w:val="11"/>
  </w:num>
  <w:num w:numId="13">
    <w:abstractNumId w:val="14"/>
  </w:num>
  <w:num w:numId="14">
    <w:abstractNumId w:val="10"/>
  </w:num>
  <w:num w:numId="15">
    <w:abstractNumId w:val="6"/>
  </w:num>
  <w:num w:numId="16">
    <w:abstractNumId w:val="6"/>
  </w:num>
  <w:num w:numId="17">
    <w:abstractNumId w:val="8"/>
  </w:num>
  <w:num w:numId="18">
    <w:abstractNumId w:val="0"/>
  </w:num>
  <w:num w:numId="19">
    <w:abstractNumId w:val="4"/>
  </w:num>
  <w:num w:numId="20">
    <w:abstractNumId w:val="5"/>
  </w:num>
  <w:num w:numId="21">
    <w:abstractNumId w:val="16"/>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24"/>
    <w:rsid w:val="00000FC2"/>
    <w:rsid w:val="00004EED"/>
    <w:rsid w:val="00005BBA"/>
    <w:rsid w:val="00022202"/>
    <w:rsid w:val="000240EF"/>
    <w:rsid w:val="00033852"/>
    <w:rsid w:val="00033F56"/>
    <w:rsid w:val="00035BE2"/>
    <w:rsid w:val="000576ED"/>
    <w:rsid w:val="00063649"/>
    <w:rsid w:val="00072C54"/>
    <w:rsid w:val="00097FF5"/>
    <w:rsid w:val="000C7B30"/>
    <w:rsid w:val="000D0713"/>
    <w:rsid w:val="000D546E"/>
    <w:rsid w:val="000E04B2"/>
    <w:rsid w:val="00101E1B"/>
    <w:rsid w:val="00111357"/>
    <w:rsid w:val="00113BE8"/>
    <w:rsid w:val="001601E4"/>
    <w:rsid w:val="001727DB"/>
    <w:rsid w:val="00174DBC"/>
    <w:rsid w:val="00175019"/>
    <w:rsid w:val="00176303"/>
    <w:rsid w:val="00186F9D"/>
    <w:rsid w:val="001A0330"/>
    <w:rsid w:val="001A43DB"/>
    <w:rsid w:val="001A5607"/>
    <w:rsid w:val="001B76C7"/>
    <w:rsid w:val="001C5CE1"/>
    <w:rsid w:val="001D1268"/>
    <w:rsid w:val="001D7802"/>
    <w:rsid w:val="001F023B"/>
    <w:rsid w:val="001F45E4"/>
    <w:rsid w:val="001F64B7"/>
    <w:rsid w:val="001F6C2F"/>
    <w:rsid w:val="002003B8"/>
    <w:rsid w:val="0020232F"/>
    <w:rsid w:val="002553A8"/>
    <w:rsid w:val="00282651"/>
    <w:rsid w:val="002831FA"/>
    <w:rsid w:val="002B5790"/>
    <w:rsid w:val="002C0AD3"/>
    <w:rsid w:val="002F3298"/>
    <w:rsid w:val="002F51EF"/>
    <w:rsid w:val="00305B4F"/>
    <w:rsid w:val="00316497"/>
    <w:rsid w:val="0033594F"/>
    <w:rsid w:val="003601E7"/>
    <w:rsid w:val="00384F9A"/>
    <w:rsid w:val="003A4502"/>
    <w:rsid w:val="003B4935"/>
    <w:rsid w:val="003E3D78"/>
    <w:rsid w:val="003F50DF"/>
    <w:rsid w:val="004037ED"/>
    <w:rsid w:val="00412FE4"/>
    <w:rsid w:val="004151C1"/>
    <w:rsid w:val="00420C0E"/>
    <w:rsid w:val="00422059"/>
    <w:rsid w:val="00426FFA"/>
    <w:rsid w:val="00430F64"/>
    <w:rsid w:val="0043265F"/>
    <w:rsid w:val="004508D6"/>
    <w:rsid w:val="004862CF"/>
    <w:rsid w:val="00492AB3"/>
    <w:rsid w:val="004A0FA0"/>
    <w:rsid w:val="004C2182"/>
    <w:rsid w:val="004D43A1"/>
    <w:rsid w:val="004D659A"/>
    <w:rsid w:val="004E4037"/>
    <w:rsid w:val="004F6F2C"/>
    <w:rsid w:val="005274F9"/>
    <w:rsid w:val="00566CE9"/>
    <w:rsid w:val="00587F60"/>
    <w:rsid w:val="005E2A12"/>
    <w:rsid w:val="005F41EB"/>
    <w:rsid w:val="006141A2"/>
    <w:rsid w:val="0068608D"/>
    <w:rsid w:val="0069156C"/>
    <w:rsid w:val="00692214"/>
    <w:rsid w:val="006C1FB0"/>
    <w:rsid w:val="006D30B1"/>
    <w:rsid w:val="006D58BB"/>
    <w:rsid w:val="006E30D2"/>
    <w:rsid w:val="006E40F6"/>
    <w:rsid w:val="006F2AC2"/>
    <w:rsid w:val="00727B63"/>
    <w:rsid w:val="00737E3A"/>
    <w:rsid w:val="0074059E"/>
    <w:rsid w:val="00743516"/>
    <w:rsid w:val="00745C23"/>
    <w:rsid w:val="00762B08"/>
    <w:rsid w:val="00767B90"/>
    <w:rsid w:val="007A1859"/>
    <w:rsid w:val="007B6B31"/>
    <w:rsid w:val="007E6029"/>
    <w:rsid w:val="008078FB"/>
    <w:rsid w:val="00811666"/>
    <w:rsid w:val="00813CC2"/>
    <w:rsid w:val="00815514"/>
    <w:rsid w:val="00817205"/>
    <w:rsid w:val="00844D3D"/>
    <w:rsid w:val="00851119"/>
    <w:rsid w:val="00857C5E"/>
    <w:rsid w:val="00892DCB"/>
    <w:rsid w:val="008A7806"/>
    <w:rsid w:val="008B1FD4"/>
    <w:rsid w:val="008B3474"/>
    <w:rsid w:val="008B7B20"/>
    <w:rsid w:val="008C4136"/>
    <w:rsid w:val="008D1DEC"/>
    <w:rsid w:val="008D4824"/>
    <w:rsid w:val="008E7413"/>
    <w:rsid w:val="008F6D9B"/>
    <w:rsid w:val="00907AFF"/>
    <w:rsid w:val="00913892"/>
    <w:rsid w:val="00927CD8"/>
    <w:rsid w:val="00933699"/>
    <w:rsid w:val="00951F0A"/>
    <w:rsid w:val="009708E9"/>
    <w:rsid w:val="00974AC2"/>
    <w:rsid w:val="0097553A"/>
    <w:rsid w:val="009952A4"/>
    <w:rsid w:val="009B7E22"/>
    <w:rsid w:val="009C13B5"/>
    <w:rsid w:val="009C27FA"/>
    <w:rsid w:val="009F3CE0"/>
    <w:rsid w:val="009F5F30"/>
    <w:rsid w:val="00A04606"/>
    <w:rsid w:val="00A23169"/>
    <w:rsid w:val="00A5096E"/>
    <w:rsid w:val="00A51B81"/>
    <w:rsid w:val="00A51D57"/>
    <w:rsid w:val="00A87CE0"/>
    <w:rsid w:val="00AA5B8A"/>
    <w:rsid w:val="00AD57BA"/>
    <w:rsid w:val="00AF1F15"/>
    <w:rsid w:val="00B0758B"/>
    <w:rsid w:val="00B07CA5"/>
    <w:rsid w:val="00B142E0"/>
    <w:rsid w:val="00B15B76"/>
    <w:rsid w:val="00B21496"/>
    <w:rsid w:val="00B42911"/>
    <w:rsid w:val="00B73F41"/>
    <w:rsid w:val="00B86836"/>
    <w:rsid w:val="00BA118D"/>
    <w:rsid w:val="00BC01F5"/>
    <w:rsid w:val="00BC0456"/>
    <w:rsid w:val="00BC1DE9"/>
    <w:rsid w:val="00BC7792"/>
    <w:rsid w:val="00BF149C"/>
    <w:rsid w:val="00C10A94"/>
    <w:rsid w:val="00C30DB0"/>
    <w:rsid w:val="00C55361"/>
    <w:rsid w:val="00C55C38"/>
    <w:rsid w:val="00C814BF"/>
    <w:rsid w:val="00CA3738"/>
    <w:rsid w:val="00CB1AFB"/>
    <w:rsid w:val="00CB2FE2"/>
    <w:rsid w:val="00D43FD0"/>
    <w:rsid w:val="00D45BD1"/>
    <w:rsid w:val="00D86D6B"/>
    <w:rsid w:val="00D9067B"/>
    <w:rsid w:val="00DA6F0A"/>
    <w:rsid w:val="00DB3C3C"/>
    <w:rsid w:val="00DC0398"/>
    <w:rsid w:val="00DC09F9"/>
    <w:rsid w:val="00DC5049"/>
    <w:rsid w:val="00DD79D4"/>
    <w:rsid w:val="00E14C36"/>
    <w:rsid w:val="00E17E2D"/>
    <w:rsid w:val="00E61DA6"/>
    <w:rsid w:val="00E663D7"/>
    <w:rsid w:val="00E80407"/>
    <w:rsid w:val="00E96492"/>
    <w:rsid w:val="00EB1914"/>
    <w:rsid w:val="00ED20E7"/>
    <w:rsid w:val="00F0468C"/>
    <w:rsid w:val="00F062AB"/>
    <w:rsid w:val="00F27359"/>
    <w:rsid w:val="00F57022"/>
    <w:rsid w:val="00F71412"/>
    <w:rsid w:val="00F73101"/>
    <w:rsid w:val="00F86350"/>
    <w:rsid w:val="00F942E7"/>
    <w:rsid w:val="00F96724"/>
    <w:rsid w:val="00FE56ED"/>
    <w:rsid w:val="00FF2791"/>
    <w:rsid w:val="00FF68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FD8DB8-D858-490E-83B2-0FC192CF4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link w:val="a4"/>
    <w:semiHidden/>
    <w:rsid w:val="00174DBC"/>
    <w:rPr>
      <w:rFonts w:ascii="Tahoma" w:hAnsi="Tahoma" w:cs="Tahoma"/>
      <w:sz w:val="16"/>
      <w:szCs w:val="16"/>
    </w:rPr>
  </w:style>
  <w:style w:type="paragraph" w:styleId="a5">
    <w:name w:val="List Paragraph"/>
    <w:basedOn w:val="a"/>
    <w:uiPriority w:val="34"/>
    <w:qFormat/>
    <w:rsid w:val="004D659A"/>
    <w:pPr>
      <w:spacing w:after="200" w:line="276" w:lineRule="auto"/>
      <w:ind w:left="720"/>
      <w:contextualSpacing/>
    </w:pPr>
    <w:rPr>
      <w:rFonts w:ascii="Calibri" w:hAnsi="Calibri"/>
      <w:sz w:val="22"/>
      <w:szCs w:val="22"/>
    </w:rPr>
  </w:style>
  <w:style w:type="table" w:styleId="a6">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Текст выноски Знак"/>
    <w:basedOn w:val="a0"/>
    <w:link w:val="a3"/>
    <w:semiHidden/>
    <w:locked/>
    <w:rsid w:val="001A56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36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image" Target="media/image5.png"/><Relationship Id="rId5" Type="http://schemas.openxmlformats.org/officeDocument/2006/relationships/hyperlink" Target="http://aver.ru/all/novyy-standart-kachestva-elektroenergii/" TargetMode="Externa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1049</Words>
  <Characters>7422</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User</cp:lastModifiedBy>
  <cp:revision>11</cp:revision>
  <cp:lastPrinted>2010-11-26T12:13:00Z</cp:lastPrinted>
  <dcterms:created xsi:type="dcterms:W3CDTF">2020-02-13T09:03:00Z</dcterms:created>
  <dcterms:modified xsi:type="dcterms:W3CDTF">2026-09-03T15:56:00Z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