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A50" w:rsidRDefault="00610A13" w:rsidP="000E0E72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610A13">
        <w:rPr>
          <w:rFonts w:ascii="Arial" w:hAnsi="Arial" w:cs="Arial"/>
          <w:b/>
          <w:caps/>
          <w:sz w:val="16"/>
          <w:szCs w:val="16"/>
        </w:rPr>
        <w:t>Источники света общего назначения: лампы люминесцентные одноцокольные торговой марки "Feron"</w:t>
      </w:r>
      <w:r w:rsidR="00E44F0F" w:rsidRPr="00610A13">
        <w:rPr>
          <w:rFonts w:ascii="Arial" w:hAnsi="Arial" w:cs="Arial"/>
          <w:b/>
          <w:caps/>
          <w:sz w:val="16"/>
          <w:szCs w:val="16"/>
        </w:rPr>
        <w:t>СЕРИИ: EST</w:t>
      </w:r>
      <w:r w:rsidR="00EB08B0" w:rsidRPr="000E0E72">
        <w:rPr>
          <w:rFonts w:ascii="Arial" w:hAnsi="Arial" w:cs="Arial"/>
          <w:b/>
          <w:caps/>
          <w:sz w:val="16"/>
          <w:szCs w:val="16"/>
        </w:rPr>
        <w:t xml:space="preserve"> </w:t>
      </w:r>
    </w:p>
    <w:p w:rsidR="00E44F0F" w:rsidRPr="00E44F0F" w:rsidRDefault="00E44F0F" w:rsidP="000E0E72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  <w:lang w:val="en-US"/>
        </w:rPr>
      </w:pPr>
      <w:r>
        <w:rPr>
          <w:rFonts w:ascii="Arial" w:hAnsi="Arial" w:cs="Arial"/>
          <w:b/>
          <w:caps/>
          <w:sz w:val="16"/>
          <w:szCs w:val="16"/>
        </w:rPr>
        <w:t xml:space="preserve">модель </w:t>
      </w:r>
      <w:r>
        <w:rPr>
          <w:rFonts w:ascii="Arial" w:hAnsi="Arial" w:cs="Arial"/>
          <w:b/>
          <w:caps/>
          <w:sz w:val="16"/>
          <w:szCs w:val="16"/>
          <w:lang w:val="en-US"/>
        </w:rPr>
        <w:t>EST9</w:t>
      </w:r>
    </w:p>
    <w:p w:rsidR="00EB08B0" w:rsidRPr="000E0E72" w:rsidRDefault="00EB08B0" w:rsidP="000E0E72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0E0E72">
        <w:rPr>
          <w:rFonts w:ascii="Arial" w:hAnsi="Arial" w:cs="Arial"/>
          <w:b/>
          <w:caps/>
          <w:sz w:val="16"/>
          <w:szCs w:val="16"/>
        </w:rPr>
        <w:t>Инструкция по эксплуатации</w:t>
      </w:r>
      <w:r w:rsidR="00E44F0F">
        <w:rPr>
          <w:rFonts w:ascii="Arial" w:hAnsi="Arial" w:cs="Arial"/>
          <w:b/>
          <w:caps/>
          <w:sz w:val="16"/>
          <w:szCs w:val="16"/>
        </w:rPr>
        <w:t xml:space="preserve"> и технический паспорт</w:t>
      </w:r>
    </w:p>
    <w:p w:rsidR="00EB08B0" w:rsidRPr="000E0E72" w:rsidRDefault="00EB08B0" w:rsidP="000E0E72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Описание</w:t>
      </w:r>
    </w:p>
    <w:p w:rsidR="00EB08B0" w:rsidRPr="000E0E72" w:rsidRDefault="00037D7F" w:rsidP="000E0E72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Л</w:t>
      </w:r>
      <w:r w:rsidR="00EB08B0" w:rsidRPr="000E0E72">
        <w:rPr>
          <w:rFonts w:ascii="Arial" w:hAnsi="Arial" w:cs="Arial"/>
          <w:sz w:val="16"/>
          <w:szCs w:val="16"/>
        </w:rPr>
        <w:t>юминесцентные лампы</w:t>
      </w:r>
      <w:r w:rsidR="00F84D34" w:rsidRPr="000E0E72">
        <w:rPr>
          <w:rFonts w:ascii="Arial" w:hAnsi="Arial" w:cs="Arial"/>
          <w:sz w:val="16"/>
          <w:szCs w:val="16"/>
        </w:rPr>
        <w:t xml:space="preserve"> (ЛЛ)</w:t>
      </w:r>
      <w:r w:rsidR="00EB08B0" w:rsidRPr="000E0E72">
        <w:rPr>
          <w:rFonts w:ascii="Arial" w:hAnsi="Arial" w:cs="Arial"/>
          <w:sz w:val="16"/>
          <w:szCs w:val="16"/>
        </w:rPr>
        <w:t xml:space="preserve"> являются энергосберегающим источником света. </w:t>
      </w:r>
      <w:r w:rsidR="00571766" w:rsidRPr="000E0E72">
        <w:rPr>
          <w:rFonts w:ascii="Arial" w:hAnsi="Arial" w:cs="Arial"/>
          <w:sz w:val="16"/>
          <w:szCs w:val="16"/>
        </w:rPr>
        <w:t>Ртутные р</w:t>
      </w:r>
      <w:r w:rsidRPr="000E0E72">
        <w:rPr>
          <w:rFonts w:ascii="Arial" w:hAnsi="Arial" w:cs="Arial"/>
          <w:sz w:val="16"/>
          <w:szCs w:val="16"/>
        </w:rPr>
        <w:t>азрядные лампы низкого давления</w:t>
      </w:r>
      <w:r w:rsidR="00571766" w:rsidRPr="000E0E72">
        <w:rPr>
          <w:rFonts w:ascii="Arial" w:hAnsi="Arial" w:cs="Arial"/>
          <w:sz w:val="16"/>
          <w:szCs w:val="16"/>
        </w:rPr>
        <w:t xml:space="preserve">, в которых свет излучается слоем люминофора, возбуждаемым ультрафиолетовым излучением разряда. </w:t>
      </w:r>
    </w:p>
    <w:p w:rsidR="00390A30" w:rsidRPr="000E0E72" w:rsidRDefault="00390A30" w:rsidP="000E0E72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proofErr w:type="spellStart"/>
      <w:r w:rsidRPr="000E0E72">
        <w:rPr>
          <w:rFonts w:ascii="Arial" w:hAnsi="Arial" w:cs="Arial"/>
          <w:sz w:val="16"/>
          <w:szCs w:val="16"/>
        </w:rPr>
        <w:t>Одноцокольные</w:t>
      </w:r>
      <w:proofErr w:type="spellEnd"/>
      <w:r w:rsidRPr="000E0E72">
        <w:rPr>
          <w:rFonts w:ascii="Arial" w:hAnsi="Arial" w:cs="Arial"/>
          <w:sz w:val="16"/>
          <w:szCs w:val="16"/>
        </w:rPr>
        <w:t xml:space="preserve"> люминесцентные лампы предназначены для местной подсветки рабочих мест, прикроватного освещения или для использования в светильниках аварийной подсветки.</w:t>
      </w:r>
    </w:p>
    <w:p w:rsidR="00765888" w:rsidRPr="000E0E72" w:rsidRDefault="00765888" w:rsidP="000E0E72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ЛЛ состоят из следующих основных частей:  </w:t>
      </w:r>
    </w:p>
    <w:p w:rsidR="00765888" w:rsidRPr="000E0E72" w:rsidRDefault="00765888" w:rsidP="000E0E72">
      <w:pPr>
        <w:pStyle w:val="a3"/>
        <w:spacing w:after="0" w:line="240" w:lineRule="auto"/>
        <w:ind w:left="1080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– колба (стеклянная трубка); </w:t>
      </w:r>
    </w:p>
    <w:p w:rsidR="00765888" w:rsidRPr="000E0E72" w:rsidRDefault="00765888" w:rsidP="000E0E72">
      <w:pPr>
        <w:pStyle w:val="a3"/>
        <w:spacing w:after="0" w:line="240" w:lineRule="auto"/>
        <w:ind w:left="1080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–</w:t>
      </w:r>
      <w:r w:rsidR="00037D7F" w:rsidRPr="000E0E72">
        <w:rPr>
          <w:rFonts w:ascii="Arial" w:hAnsi="Arial" w:cs="Arial"/>
          <w:sz w:val="16"/>
          <w:szCs w:val="16"/>
        </w:rPr>
        <w:t>пластиковый корпус с</w:t>
      </w:r>
      <w:r w:rsidRPr="000E0E72">
        <w:rPr>
          <w:rFonts w:ascii="Arial" w:hAnsi="Arial" w:cs="Arial"/>
          <w:sz w:val="16"/>
          <w:szCs w:val="16"/>
        </w:rPr>
        <w:t xml:space="preserve"> </w:t>
      </w:r>
      <w:r w:rsidR="00390A30" w:rsidRPr="000E0E72">
        <w:rPr>
          <w:rFonts w:ascii="Arial" w:hAnsi="Arial" w:cs="Arial"/>
          <w:sz w:val="16"/>
          <w:szCs w:val="16"/>
        </w:rPr>
        <w:t xml:space="preserve">металлическим </w:t>
      </w:r>
      <w:r w:rsidRPr="000E0E72">
        <w:rPr>
          <w:rFonts w:ascii="Arial" w:hAnsi="Arial" w:cs="Arial"/>
          <w:sz w:val="16"/>
          <w:szCs w:val="16"/>
        </w:rPr>
        <w:t>цокол</w:t>
      </w:r>
      <w:r w:rsidR="00037D7F" w:rsidRPr="000E0E72">
        <w:rPr>
          <w:rFonts w:ascii="Arial" w:hAnsi="Arial" w:cs="Arial"/>
          <w:sz w:val="16"/>
          <w:szCs w:val="16"/>
        </w:rPr>
        <w:t>ем</w:t>
      </w:r>
      <w:r w:rsidR="00DF19B0" w:rsidRPr="000E0E72">
        <w:rPr>
          <w:rFonts w:ascii="Arial" w:hAnsi="Arial" w:cs="Arial"/>
          <w:sz w:val="16"/>
          <w:szCs w:val="16"/>
        </w:rPr>
        <w:t xml:space="preserve"> </w:t>
      </w:r>
      <w:r w:rsidR="00037D7F" w:rsidRPr="000E0E72">
        <w:rPr>
          <w:rFonts w:ascii="Arial" w:hAnsi="Arial" w:cs="Arial"/>
          <w:sz w:val="16"/>
          <w:szCs w:val="16"/>
          <w:lang w:val="en-US"/>
        </w:rPr>
        <w:t>G</w:t>
      </w:r>
      <w:r w:rsidR="00037D7F" w:rsidRPr="000E0E72">
        <w:rPr>
          <w:rFonts w:ascii="Arial" w:hAnsi="Arial" w:cs="Arial"/>
          <w:sz w:val="16"/>
          <w:szCs w:val="16"/>
        </w:rPr>
        <w:t xml:space="preserve">23, </w:t>
      </w:r>
      <w:r w:rsidR="00037D7F" w:rsidRPr="000E0E72">
        <w:rPr>
          <w:rFonts w:ascii="Arial" w:hAnsi="Arial" w:cs="Arial"/>
          <w:sz w:val="16"/>
          <w:szCs w:val="16"/>
          <w:lang w:val="en-US"/>
        </w:rPr>
        <w:t>G</w:t>
      </w:r>
      <w:r w:rsidR="00037D7F" w:rsidRPr="000E0E72">
        <w:rPr>
          <w:rFonts w:ascii="Arial" w:hAnsi="Arial" w:cs="Arial"/>
          <w:sz w:val="16"/>
          <w:szCs w:val="16"/>
        </w:rPr>
        <w:t>24, 2</w:t>
      </w:r>
      <w:r w:rsidR="00037D7F" w:rsidRPr="000E0E72">
        <w:rPr>
          <w:rFonts w:ascii="Arial" w:hAnsi="Arial" w:cs="Arial"/>
          <w:sz w:val="16"/>
          <w:szCs w:val="16"/>
          <w:lang w:val="en-US"/>
        </w:rPr>
        <w:t>G</w:t>
      </w:r>
      <w:r w:rsidR="00037D7F" w:rsidRPr="000E0E72">
        <w:rPr>
          <w:rFonts w:ascii="Arial" w:hAnsi="Arial" w:cs="Arial"/>
          <w:sz w:val="16"/>
          <w:szCs w:val="16"/>
        </w:rPr>
        <w:t>7</w:t>
      </w:r>
      <w:r w:rsidR="00312642" w:rsidRPr="000E0E72">
        <w:rPr>
          <w:rFonts w:ascii="Arial" w:hAnsi="Arial" w:cs="Arial"/>
          <w:sz w:val="16"/>
          <w:szCs w:val="16"/>
        </w:rPr>
        <w:t>.</w:t>
      </w:r>
      <w:r w:rsidRPr="000E0E72">
        <w:rPr>
          <w:rFonts w:ascii="Arial" w:hAnsi="Arial" w:cs="Arial"/>
          <w:sz w:val="16"/>
          <w:szCs w:val="16"/>
        </w:rPr>
        <w:t xml:space="preserve"> </w:t>
      </w:r>
    </w:p>
    <w:p w:rsidR="00390A30" w:rsidRPr="000E0E72" w:rsidRDefault="00390A30" w:rsidP="000E0E72">
      <w:pPr>
        <w:pStyle w:val="a3"/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Для работы ламп требуется подключение к пускорегулирующему устройству электронному (ЭПРА) или электромагнитному (</w:t>
      </w:r>
      <w:proofErr w:type="spellStart"/>
      <w:r w:rsidRPr="000E0E72">
        <w:rPr>
          <w:rFonts w:ascii="Arial" w:hAnsi="Arial" w:cs="Arial"/>
          <w:sz w:val="16"/>
          <w:szCs w:val="16"/>
        </w:rPr>
        <w:t>ЭмПРА</w:t>
      </w:r>
      <w:proofErr w:type="spellEnd"/>
      <w:r w:rsidRPr="000E0E72">
        <w:rPr>
          <w:rFonts w:ascii="Arial" w:hAnsi="Arial" w:cs="Arial"/>
          <w:sz w:val="16"/>
          <w:szCs w:val="16"/>
        </w:rPr>
        <w:t>). Пускорегулирующий аппарат не входит в комплект поставки изделия.</w:t>
      </w:r>
    </w:p>
    <w:p w:rsidR="00765888" w:rsidRPr="000E0E72" w:rsidRDefault="00765888" w:rsidP="000E0E72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Технические характеристики</w:t>
      </w:r>
      <w:r w:rsidR="000E0E72">
        <w:rPr>
          <w:rFonts w:ascii="Arial" w:hAnsi="Arial" w:cs="Arial"/>
          <w:b/>
          <w:sz w:val="16"/>
          <w:szCs w:val="16"/>
        </w:rPr>
        <w:t>*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58"/>
        <w:gridCol w:w="4393"/>
      </w:tblGrid>
      <w:tr w:rsidR="00765888" w:rsidRPr="000E0E72" w:rsidTr="00E1339C">
        <w:tc>
          <w:tcPr>
            <w:tcW w:w="4458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</w:p>
        </w:tc>
        <w:tc>
          <w:tcPr>
            <w:tcW w:w="4393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220</w:t>
            </w:r>
            <w:r w:rsidR="00FA1792" w:rsidRPr="000E0E72">
              <w:rPr>
                <w:rFonts w:ascii="Arial" w:hAnsi="Arial" w:cs="Arial"/>
                <w:sz w:val="16"/>
                <w:szCs w:val="16"/>
              </w:rPr>
              <w:t>-240</w:t>
            </w:r>
            <w:r w:rsidR="00F53FDB" w:rsidRPr="000E0E72">
              <w:rPr>
                <w:rFonts w:ascii="Arial" w:hAnsi="Arial" w:cs="Arial"/>
                <w:sz w:val="16"/>
                <w:szCs w:val="16"/>
              </w:rPr>
              <w:t xml:space="preserve">В </w:t>
            </w:r>
            <w:r w:rsidR="00FA1792" w:rsidRPr="000E0E72">
              <w:rPr>
                <w:rFonts w:ascii="Arial" w:hAnsi="Arial" w:cs="Arial"/>
                <w:sz w:val="16"/>
                <w:szCs w:val="16"/>
              </w:rPr>
              <w:t>(см. на упаковке)</w:t>
            </w:r>
          </w:p>
        </w:tc>
      </w:tr>
      <w:tr w:rsidR="00765888" w:rsidRPr="000E0E72" w:rsidTr="00E1339C">
        <w:tc>
          <w:tcPr>
            <w:tcW w:w="4458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мощность</w:t>
            </w:r>
          </w:p>
        </w:tc>
        <w:tc>
          <w:tcPr>
            <w:tcW w:w="4393" w:type="dxa"/>
          </w:tcPr>
          <w:p w:rsidR="00765888" w:rsidRPr="000E0E72" w:rsidRDefault="00E1339C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765888" w:rsidRPr="000E0E72" w:rsidTr="00E1339C">
        <w:tc>
          <w:tcPr>
            <w:tcW w:w="4458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Частота сети</w:t>
            </w:r>
          </w:p>
        </w:tc>
        <w:tc>
          <w:tcPr>
            <w:tcW w:w="4393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50 Гц</w:t>
            </w:r>
          </w:p>
        </w:tc>
      </w:tr>
      <w:tr w:rsidR="00765888" w:rsidRPr="000E0E72" w:rsidTr="00E1339C">
        <w:tc>
          <w:tcPr>
            <w:tcW w:w="4458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Световой поток</w:t>
            </w:r>
          </w:p>
        </w:tc>
        <w:tc>
          <w:tcPr>
            <w:tcW w:w="4393" w:type="dxa"/>
          </w:tcPr>
          <w:p w:rsidR="00765888" w:rsidRPr="000E0E72" w:rsidRDefault="00E1339C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765888" w:rsidRPr="000E0E72" w:rsidTr="00E1339C">
        <w:tc>
          <w:tcPr>
            <w:tcW w:w="4458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Цветовая температура</w:t>
            </w:r>
          </w:p>
        </w:tc>
        <w:tc>
          <w:tcPr>
            <w:tcW w:w="4393" w:type="dxa"/>
          </w:tcPr>
          <w:p w:rsidR="00765888" w:rsidRPr="000E0E72" w:rsidRDefault="00E1339C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  <w:tr w:rsidR="00224201" w:rsidRPr="000E0E72" w:rsidTr="00E1339C">
        <w:tc>
          <w:tcPr>
            <w:tcW w:w="4458" w:type="dxa"/>
          </w:tcPr>
          <w:p w:rsidR="00224201" w:rsidRPr="000E0E72" w:rsidRDefault="00224201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 xml:space="preserve">Общий индекс цветопередачи, </w:t>
            </w:r>
            <w:r w:rsidRPr="000E0E72">
              <w:rPr>
                <w:rFonts w:ascii="Arial" w:hAnsi="Arial" w:cs="Arial"/>
                <w:sz w:val="16"/>
                <w:szCs w:val="16"/>
                <w:lang w:val="en-US"/>
              </w:rPr>
              <w:t>Ra</w:t>
            </w:r>
          </w:p>
        </w:tc>
        <w:tc>
          <w:tcPr>
            <w:tcW w:w="4393" w:type="dxa"/>
          </w:tcPr>
          <w:p w:rsidR="00224201" w:rsidRPr="000E0E72" w:rsidRDefault="00224201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E0E72">
              <w:rPr>
                <w:rFonts w:ascii="Arial" w:hAnsi="Arial" w:cs="Arial"/>
                <w:sz w:val="16"/>
                <w:szCs w:val="16"/>
                <w:lang w:val="en-US"/>
              </w:rPr>
              <w:t>&gt;83</w:t>
            </w:r>
          </w:p>
        </w:tc>
      </w:tr>
      <w:tr w:rsidR="00F53FDB" w:rsidRPr="000E0E72" w:rsidTr="00E1339C">
        <w:tc>
          <w:tcPr>
            <w:tcW w:w="4458" w:type="dxa"/>
          </w:tcPr>
          <w:p w:rsidR="00F53FDB" w:rsidRPr="000E0E72" w:rsidRDefault="00F53FDB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Рабочая температура</w:t>
            </w:r>
          </w:p>
        </w:tc>
        <w:tc>
          <w:tcPr>
            <w:tcW w:w="4393" w:type="dxa"/>
          </w:tcPr>
          <w:p w:rsidR="00F53FDB" w:rsidRPr="000E0E72" w:rsidRDefault="00F53FDB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0E0E72">
              <w:rPr>
                <w:rFonts w:ascii="Arial" w:hAnsi="Arial" w:cs="Arial"/>
                <w:sz w:val="16"/>
                <w:szCs w:val="16"/>
              </w:rPr>
              <w:t>от  -</w:t>
            </w:r>
            <w:proofErr w:type="gramEnd"/>
            <w:r w:rsidRPr="000E0E72">
              <w:rPr>
                <w:rFonts w:ascii="Arial" w:hAnsi="Arial" w:cs="Arial"/>
                <w:sz w:val="16"/>
                <w:szCs w:val="16"/>
              </w:rPr>
              <w:t>15 до 40 °С</w:t>
            </w:r>
          </w:p>
        </w:tc>
      </w:tr>
      <w:tr w:rsidR="00E1339C" w:rsidRPr="000E0E72" w:rsidTr="00E1339C">
        <w:tc>
          <w:tcPr>
            <w:tcW w:w="4458" w:type="dxa"/>
          </w:tcPr>
          <w:p w:rsidR="00E1339C" w:rsidRPr="000E0E72" w:rsidRDefault="00E1339C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цоколь</w:t>
            </w:r>
          </w:p>
        </w:tc>
        <w:tc>
          <w:tcPr>
            <w:tcW w:w="4393" w:type="dxa"/>
          </w:tcPr>
          <w:p w:rsidR="00E1339C" w:rsidRPr="000E0E72" w:rsidRDefault="00E1339C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 xml:space="preserve">См. на </w:t>
            </w:r>
            <w:proofErr w:type="spellStart"/>
            <w:r w:rsidRPr="000E0E72">
              <w:rPr>
                <w:rFonts w:ascii="Arial" w:hAnsi="Arial" w:cs="Arial"/>
                <w:sz w:val="16"/>
                <w:szCs w:val="16"/>
              </w:rPr>
              <w:t>упакове</w:t>
            </w:r>
            <w:proofErr w:type="spellEnd"/>
          </w:p>
        </w:tc>
      </w:tr>
      <w:tr w:rsidR="00765888" w:rsidRPr="000E0E72" w:rsidTr="00E1339C">
        <w:tc>
          <w:tcPr>
            <w:tcW w:w="4458" w:type="dxa"/>
          </w:tcPr>
          <w:p w:rsidR="00765888" w:rsidRPr="000E0E72" w:rsidRDefault="00765888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>Срок службы</w:t>
            </w:r>
          </w:p>
        </w:tc>
        <w:tc>
          <w:tcPr>
            <w:tcW w:w="4393" w:type="dxa"/>
          </w:tcPr>
          <w:p w:rsidR="00765888" w:rsidRPr="000E0E72" w:rsidRDefault="00037D7F" w:rsidP="000E0E72">
            <w:pPr>
              <w:pStyle w:val="a3"/>
              <w:ind w:left="0"/>
              <w:rPr>
                <w:rFonts w:ascii="Arial" w:hAnsi="Arial" w:cs="Arial"/>
                <w:sz w:val="16"/>
                <w:szCs w:val="16"/>
              </w:rPr>
            </w:pPr>
            <w:r w:rsidRPr="000E0E72">
              <w:rPr>
                <w:rFonts w:ascii="Arial" w:hAnsi="Arial" w:cs="Arial"/>
                <w:sz w:val="16"/>
                <w:szCs w:val="16"/>
              </w:rPr>
              <w:t xml:space="preserve">До </w:t>
            </w:r>
            <w:r w:rsidRPr="000E0E7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  <w:r w:rsidR="00765888" w:rsidRPr="000E0E72">
              <w:rPr>
                <w:rFonts w:ascii="Arial" w:hAnsi="Arial" w:cs="Arial"/>
                <w:sz w:val="16"/>
                <w:szCs w:val="16"/>
              </w:rPr>
              <w:t>000 ч.</w:t>
            </w:r>
          </w:p>
        </w:tc>
      </w:tr>
    </w:tbl>
    <w:p w:rsidR="000E0E72" w:rsidRPr="000E0E72" w:rsidRDefault="000E0E72" w:rsidP="000E0E72">
      <w:pPr>
        <w:spacing w:after="0" w:line="240" w:lineRule="auto"/>
        <w:ind w:left="360"/>
        <w:jc w:val="both"/>
        <w:rPr>
          <w:rFonts w:ascii="Arial" w:hAnsi="Arial" w:cs="Arial"/>
          <w:i/>
          <w:sz w:val="16"/>
          <w:szCs w:val="16"/>
        </w:rPr>
      </w:pPr>
      <w:r w:rsidRPr="000E0E72">
        <w:rPr>
          <w:rFonts w:ascii="Arial" w:hAnsi="Arial" w:cs="Arial"/>
          <w:i/>
          <w:sz w:val="16"/>
          <w:szCs w:val="16"/>
        </w:rPr>
        <w:t>*представленные в данном руководстве технические характеристики могут незначительно отличаться в зависимости от партии производства, производитель имеет право вносить изменения в конструкцию товара без предварительного уведомления (см. на упаковке)</w:t>
      </w:r>
    </w:p>
    <w:p w:rsidR="00E1339C" w:rsidRPr="000E0E72" w:rsidRDefault="00C415A1" w:rsidP="000E0E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Меры предосторожности</w:t>
      </w:r>
    </w:p>
    <w:p w:rsidR="00F84D34" w:rsidRPr="000E0E72" w:rsidRDefault="00390A30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Л</w:t>
      </w:r>
      <w:r w:rsidR="00F84D34" w:rsidRPr="000E0E72">
        <w:rPr>
          <w:rFonts w:ascii="Arial" w:hAnsi="Arial" w:cs="Arial"/>
          <w:sz w:val="16"/>
          <w:szCs w:val="16"/>
        </w:rPr>
        <w:t xml:space="preserve">юминесцентные лампы применяются только с ЭПРА или с </w:t>
      </w:r>
      <w:proofErr w:type="spellStart"/>
      <w:r w:rsidR="00F84D34" w:rsidRPr="000E0E72">
        <w:rPr>
          <w:rFonts w:ascii="Arial" w:hAnsi="Arial" w:cs="Arial"/>
          <w:sz w:val="16"/>
          <w:szCs w:val="16"/>
        </w:rPr>
        <w:t>ЭмПРА</w:t>
      </w:r>
      <w:proofErr w:type="spellEnd"/>
      <w:r w:rsidR="00F84D34" w:rsidRPr="000E0E72">
        <w:rPr>
          <w:rFonts w:ascii="Arial" w:hAnsi="Arial" w:cs="Arial"/>
          <w:sz w:val="16"/>
          <w:szCs w:val="16"/>
        </w:rPr>
        <w:t xml:space="preserve"> (в комплект не входят). </w:t>
      </w:r>
    </w:p>
    <w:p w:rsidR="00F84D34" w:rsidRPr="000E0E72" w:rsidRDefault="00390A30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Запрещено использование</w:t>
      </w:r>
      <w:r w:rsidR="00F84D34" w:rsidRPr="000E0E72">
        <w:rPr>
          <w:rFonts w:ascii="Arial" w:hAnsi="Arial" w:cs="Arial"/>
          <w:sz w:val="16"/>
          <w:szCs w:val="16"/>
        </w:rPr>
        <w:t xml:space="preserve"> ЛЛ с неисправными </w:t>
      </w:r>
      <w:r w:rsidRPr="000E0E72">
        <w:rPr>
          <w:rFonts w:ascii="Arial" w:hAnsi="Arial" w:cs="Arial"/>
          <w:sz w:val="16"/>
          <w:szCs w:val="16"/>
        </w:rPr>
        <w:t>пускорегулирующими</w:t>
      </w:r>
      <w:r w:rsidR="00F84D34" w:rsidRPr="000E0E72">
        <w:rPr>
          <w:rFonts w:ascii="Arial" w:hAnsi="Arial" w:cs="Arial"/>
          <w:sz w:val="16"/>
          <w:szCs w:val="16"/>
        </w:rPr>
        <w:t xml:space="preserve"> устройствами.</w:t>
      </w:r>
    </w:p>
    <w:p w:rsidR="00C415A1" w:rsidRPr="000E0E72" w:rsidRDefault="00F84D34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Запрещена эксплуатация </w:t>
      </w:r>
      <w:r w:rsidR="00C415A1" w:rsidRPr="000E0E72">
        <w:rPr>
          <w:rFonts w:ascii="Arial" w:hAnsi="Arial" w:cs="Arial"/>
          <w:sz w:val="16"/>
          <w:szCs w:val="16"/>
        </w:rPr>
        <w:t>ЛЛ в сетях при наличии скачков напряжения, неисправных выключателей и патронов, не обеспечивающих надежного электрического контакта.</w:t>
      </w:r>
    </w:p>
    <w:p w:rsidR="00C415A1" w:rsidRPr="000E0E72" w:rsidRDefault="00C415A1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ЛЛ не рекомендуется использовать совместно с выключателем с подсветкой. </w:t>
      </w:r>
    </w:p>
    <w:p w:rsidR="00C415A1" w:rsidRPr="000E0E72" w:rsidRDefault="00F84D34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Л</w:t>
      </w:r>
      <w:r w:rsidR="00C415A1" w:rsidRPr="000E0E72">
        <w:rPr>
          <w:rFonts w:ascii="Arial" w:hAnsi="Arial" w:cs="Arial"/>
          <w:sz w:val="16"/>
          <w:szCs w:val="16"/>
        </w:rPr>
        <w:t xml:space="preserve">Л нельзя использовать при/или после её контакта с водой или другими жидкостями. </w:t>
      </w:r>
    </w:p>
    <w:p w:rsidR="00C415A1" w:rsidRPr="000E0E72" w:rsidRDefault="00F84D34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Л</w:t>
      </w:r>
      <w:r w:rsidR="00C415A1" w:rsidRPr="000E0E72">
        <w:rPr>
          <w:rFonts w:ascii="Arial" w:hAnsi="Arial" w:cs="Arial"/>
          <w:sz w:val="16"/>
          <w:szCs w:val="16"/>
        </w:rPr>
        <w:t xml:space="preserve">Л нельзя использовать в открытых светильниках при наружном освещении. </w:t>
      </w:r>
    </w:p>
    <w:p w:rsidR="00C415A1" w:rsidRPr="000E0E72" w:rsidRDefault="00C415A1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Не допускается прямое попадание атмосферных осадков на </w:t>
      </w:r>
      <w:r w:rsidR="00F84D34" w:rsidRPr="000E0E72">
        <w:rPr>
          <w:rFonts w:ascii="Arial" w:hAnsi="Arial" w:cs="Arial"/>
          <w:sz w:val="16"/>
          <w:szCs w:val="16"/>
        </w:rPr>
        <w:t>Л</w:t>
      </w:r>
      <w:r w:rsidRPr="000E0E72">
        <w:rPr>
          <w:rFonts w:ascii="Arial" w:hAnsi="Arial" w:cs="Arial"/>
          <w:sz w:val="16"/>
          <w:szCs w:val="16"/>
        </w:rPr>
        <w:t>Л.</w:t>
      </w:r>
    </w:p>
    <w:p w:rsidR="00C415A1" w:rsidRPr="000E0E72" w:rsidRDefault="00F84D34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При внесении </w:t>
      </w:r>
      <w:r w:rsidR="00C415A1" w:rsidRPr="000E0E72">
        <w:rPr>
          <w:rFonts w:ascii="Arial" w:hAnsi="Arial" w:cs="Arial"/>
          <w:sz w:val="16"/>
          <w:szCs w:val="16"/>
        </w:rPr>
        <w:t xml:space="preserve">ЛЛ в помещение с холода рекомендуется перед монтажом подержать ее в комнатных условиях не менее 30 минут. </w:t>
      </w:r>
    </w:p>
    <w:p w:rsidR="00C415A1" w:rsidRPr="000E0E72" w:rsidRDefault="00C415A1" w:rsidP="000E0E7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К сокращению срока службы лампы и её преждевременному выходу из строя могут привести: </w:t>
      </w:r>
    </w:p>
    <w:p w:rsidR="00C415A1" w:rsidRPr="000E0E72" w:rsidRDefault="00C415A1" w:rsidP="000E0E72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- перегрузка лампы при подаче повышенного напряжения, превышающего 244 В; </w:t>
      </w:r>
      <w:r w:rsidRPr="000E0E72">
        <w:rPr>
          <w:rFonts w:ascii="Arial" w:hAnsi="Arial" w:cs="Arial"/>
          <w:sz w:val="16"/>
          <w:szCs w:val="16"/>
        </w:rPr>
        <w:cr/>
        <w:t xml:space="preserve"> - частые повторные включения недостаточно охлажденной лампы </w:t>
      </w:r>
      <w:r w:rsidRPr="000E0E72">
        <w:rPr>
          <w:rFonts w:ascii="Arial" w:hAnsi="Arial" w:cs="Arial"/>
          <w:sz w:val="16"/>
          <w:szCs w:val="16"/>
        </w:rPr>
        <w:cr/>
        <w:t xml:space="preserve"> - отклонения от температурных пределов надёжной работы, </w:t>
      </w:r>
      <w:proofErr w:type="gramStart"/>
      <w:r w:rsidRPr="000E0E72">
        <w:rPr>
          <w:rFonts w:ascii="Arial" w:hAnsi="Arial" w:cs="Arial"/>
          <w:sz w:val="16"/>
          <w:szCs w:val="16"/>
        </w:rPr>
        <w:t>от  -</w:t>
      </w:r>
      <w:proofErr w:type="gramEnd"/>
      <w:r w:rsidRPr="000E0E72">
        <w:rPr>
          <w:rFonts w:ascii="Arial" w:hAnsi="Arial" w:cs="Arial"/>
          <w:sz w:val="16"/>
          <w:szCs w:val="16"/>
        </w:rPr>
        <w:t>15 до 40 °С</w:t>
      </w:r>
      <w:r w:rsidR="00F95058" w:rsidRPr="000E0E72">
        <w:rPr>
          <w:rFonts w:ascii="Arial" w:hAnsi="Arial" w:cs="Arial"/>
          <w:sz w:val="16"/>
          <w:szCs w:val="16"/>
        </w:rPr>
        <w:t>.</w:t>
      </w:r>
    </w:p>
    <w:p w:rsidR="00C415A1" w:rsidRPr="000E0E72" w:rsidRDefault="00C415A1" w:rsidP="000E0E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Требования безопасности</w:t>
      </w:r>
    </w:p>
    <w:p w:rsidR="00C415A1" w:rsidRPr="000E0E72" w:rsidRDefault="00EE2995" w:rsidP="000E0E72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Разр</w:t>
      </w:r>
      <w:r w:rsidR="00F84D34" w:rsidRPr="000E0E72">
        <w:rPr>
          <w:rFonts w:ascii="Arial" w:hAnsi="Arial" w:cs="Arial"/>
          <w:sz w:val="16"/>
          <w:szCs w:val="16"/>
        </w:rPr>
        <w:t xml:space="preserve">ядная трубка </w:t>
      </w:r>
      <w:r w:rsidR="000E0E72" w:rsidRPr="000E0E72">
        <w:rPr>
          <w:rFonts w:ascii="Arial" w:hAnsi="Arial" w:cs="Arial"/>
          <w:sz w:val="16"/>
          <w:szCs w:val="16"/>
        </w:rPr>
        <w:t>содержит ртуть</w:t>
      </w:r>
      <w:r w:rsidRPr="000E0E72">
        <w:rPr>
          <w:rFonts w:ascii="Arial" w:hAnsi="Arial" w:cs="Arial"/>
          <w:sz w:val="16"/>
          <w:szCs w:val="16"/>
        </w:rPr>
        <w:t xml:space="preserve">.  В случае если ЛЛ разбита в помещении, следует срочно собрать осколки стеклянной трубки. Место разрушения следует обработать 0,2% раствором марганцовокислого </w:t>
      </w:r>
      <w:r w:rsidR="000E0E72" w:rsidRPr="000E0E72">
        <w:rPr>
          <w:rFonts w:ascii="Arial" w:hAnsi="Arial" w:cs="Arial"/>
          <w:sz w:val="16"/>
          <w:szCs w:val="16"/>
        </w:rPr>
        <w:t>калия, после</w:t>
      </w:r>
      <w:r w:rsidRPr="000E0E72">
        <w:rPr>
          <w:rFonts w:ascii="Arial" w:hAnsi="Arial" w:cs="Arial"/>
          <w:sz w:val="16"/>
          <w:szCs w:val="16"/>
        </w:rPr>
        <w:t xml:space="preserve"> чего — проветрить помещение</w:t>
      </w:r>
    </w:p>
    <w:p w:rsidR="00B17E72" w:rsidRPr="000E0E72" w:rsidRDefault="00B17E72" w:rsidP="000E0E72">
      <w:pPr>
        <w:pStyle w:val="a3"/>
        <w:numPr>
          <w:ilvl w:val="0"/>
          <w:numId w:val="5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Перед установкой или заменой лампы отключите питание.</w:t>
      </w:r>
    </w:p>
    <w:p w:rsidR="009908E1" w:rsidRPr="000E0E72" w:rsidRDefault="009908E1" w:rsidP="000E0E72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Хранение</w:t>
      </w:r>
    </w:p>
    <w:p w:rsidR="009908E1" w:rsidRPr="000E0E72" w:rsidRDefault="009908E1" w:rsidP="000E0E72">
      <w:pPr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Лампы хранятся в картонных коробках в ящиках или на стеллажах в сухих отапливаемых помещениях.</w:t>
      </w:r>
      <w:r w:rsidR="00CE3F68" w:rsidRPr="000E0E72">
        <w:rPr>
          <w:rFonts w:ascii="Arial" w:hAnsi="Arial" w:cs="Arial"/>
          <w:sz w:val="16"/>
          <w:szCs w:val="16"/>
        </w:rPr>
        <w:t xml:space="preserve"> Срок хранения не более двух лет.</w:t>
      </w:r>
    </w:p>
    <w:p w:rsidR="009908E1" w:rsidRPr="000E0E72" w:rsidRDefault="009908E1" w:rsidP="000E0E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Транспортировка.</w:t>
      </w:r>
    </w:p>
    <w:p w:rsidR="009908E1" w:rsidRPr="000E0E72" w:rsidRDefault="009908E1" w:rsidP="000E0E72">
      <w:pPr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>Лампы в упаковках пригодны для транспортировки автомобильным, железнодорожным, морским или авиационным транспортом.</w:t>
      </w:r>
    </w:p>
    <w:p w:rsidR="00C415A1" w:rsidRPr="000E0E72" w:rsidRDefault="00EE2995" w:rsidP="000E0E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Утилизация</w:t>
      </w:r>
      <w:r w:rsidR="00E44F0F">
        <w:rPr>
          <w:rFonts w:ascii="Arial" w:hAnsi="Arial" w:cs="Arial"/>
          <w:b/>
          <w:sz w:val="16"/>
          <w:szCs w:val="16"/>
        </w:rPr>
        <w:t>.</w:t>
      </w:r>
    </w:p>
    <w:p w:rsidR="00EE2995" w:rsidRPr="000E0E72" w:rsidRDefault="00F84D34" w:rsidP="000E0E72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 </w:t>
      </w:r>
      <w:r w:rsidR="00264267" w:rsidRPr="000E0E72">
        <w:rPr>
          <w:rFonts w:ascii="Arial" w:hAnsi="Arial" w:cs="Arial"/>
          <w:sz w:val="16"/>
          <w:szCs w:val="16"/>
        </w:rPr>
        <w:t>Л</w:t>
      </w:r>
      <w:r w:rsidR="00EE2995" w:rsidRPr="000E0E72">
        <w:rPr>
          <w:rFonts w:ascii="Arial" w:hAnsi="Arial" w:cs="Arial"/>
          <w:sz w:val="16"/>
          <w:szCs w:val="16"/>
        </w:rPr>
        <w:t>Л содержат незначительное количество ртути, запрещается их утилизация вместе с бытовыми</w:t>
      </w:r>
      <w:r w:rsidR="00F95058" w:rsidRPr="000E0E72">
        <w:rPr>
          <w:rFonts w:ascii="Arial" w:hAnsi="Arial" w:cs="Arial"/>
          <w:sz w:val="16"/>
          <w:szCs w:val="16"/>
        </w:rPr>
        <w:t xml:space="preserve"> отходами.</w:t>
      </w:r>
    </w:p>
    <w:p w:rsidR="00F95058" w:rsidRPr="000E0E72" w:rsidRDefault="00F84D34" w:rsidP="000E0E72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Утилизация </w:t>
      </w:r>
      <w:r w:rsidR="00F95058" w:rsidRPr="000E0E72">
        <w:rPr>
          <w:rFonts w:ascii="Arial" w:hAnsi="Arial" w:cs="Arial"/>
          <w:sz w:val="16"/>
          <w:szCs w:val="16"/>
        </w:rPr>
        <w:t>ЛЛ промышленными предприятиями должна проводиться в соответствии с действующими положениями о порядке сбора, хранения, транспортировки и обезвреживания ртутьсодержащих отходов.</w:t>
      </w:r>
    </w:p>
    <w:p w:rsidR="00F95058" w:rsidRDefault="00F84D34" w:rsidP="000E0E72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16"/>
          <w:szCs w:val="16"/>
        </w:rPr>
      </w:pPr>
      <w:r w:rsidRPr="000E0E72">
        <w:rPr>
          <w:rFonts w:ascii="Arial" w:hAnsi="Arial" w:cs="Arial"/>
          <w:sz w:val="16"/>
          <w:szCs w:val="16"/>
        </w:rPr>
        <w:t xml:space="preserve">Применяемые в бытовом секторе </w:t>
      </w:r>
      <w:r w:rsidR="00F95058" w:rsidRPr="000E0E72">
        <w:rPr>
          <w:rFonts w:ascii="Arial" w:hAnsi="Arial" w:cs="Arial"/>
          <w:sz w:val="16"/>
          <w:szCs w:val="16"/>
        </w:rPr>
        <w:t>ЛЛ должны утилизироваться коммунальными службами, занимающимися вывозом специальных отходов</w:t>
      </w:r>
    </w:p>
    <w:p w:rsidR="000E0E72" w:rsidRDefault="000E0E72" w:rsidP="000E0E7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0E0E72">
        <w:rPr>
          <w:rFonts w:ascii="Arial" w:hAnsi="Arial" w:cs="Arial"/>
          <w:b/>
          <w:sz w:val="16"/>
          <w:szCs w:val="16"/>
        </w:rPr>
        <w:t>Сертификация</w:t>
      </w:r>
      <w:r w:rsidR="00E44F0F">
        <w:rPr>
          <w:rFonts w:ascii="Arial" w:hAnsi="Arial" w:cs="Arial"/>
          <w:b/>
          <w:sz w:val="16"/>
          <w:szCs w:val="16"/>
        </w:rPr>
        <w:t>.</w:t>
      </w:r>
    </w:p>
    <w:p w:rsidR="000E0E72" w:rsidRDefault="00E44F0F" w:rsidP="000E0E72">
      <w:pPr>
        <w:spacing w:after="0" w:line="240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E44F0F">
        <w:rPr>
          <w:rFonts w:ascii="Arial" w:hAnsi="Arial" w:cs="Arial"/>
          <w:sz w:val="16"/>
          <w:szCs w:val="16"/>
        </w:rPr>
        <w:t>Светодиодные лампы ТМ «</w:t>
      </w:r>
      <w:r w:rsidRPr="00E44F0F">
        <w:rPr>
          <w:rFonts w:ascii="Arial" w:hAnsi="Arial" w:cs="Arial"/>
          <w:sz w:val="16"/>
          <w:szCs w:val="16"/>
          <w:lang w:val="en-US"/>
        </w:rPr>
        <w:t>FERON</w:t>
      </w:r>
      <w:r w:rsidRPr="00E44F0F">
        <w:rPr>
          <w:rFonts w:ascii="Arial" w:hAnsi="Arial" w:cs="Arial"/>
          <w:sz w:val="16"/>
          <w:szCs w:val="16"/>
        </w:rPr>
        <w:t>» имеют сертификат соответствия требованиям технических регламентов: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</w:t>
      </w:r>
      <w:r w:rsidRPr="00E44F0F">
        <w:rPr>
          <w:rFonts w:ascii="Arial" w:hAnsi="Arial" w:cs="Arial"/>
          <w:sz w:val="16"/>
          <w:szCs w:val="16"/>
          <w:lang w:val="en-US"/>
        </w:rPr>
        <w:t>EU</w:t>
      </w:r>
      <w:r w:rsidRPr="00E44F0F">
        <w:rPr>
          <w:rFonts w:ascii="Arial" w:hAnsi="Arial" w:cs="Arial"/>
          <w:sz w:val="16"/>
          <w:szCs w:val="16"/>
        </w:rPr>
        <w:t xml:space="preserve"> «Низковольтное оборудование», 2014/30/Е</w:t>
      </w:r>
      <w:r w:rsidRPr="00E44F0F">
        <w:rPr>
          <w:rFonts w:ascii="Arial" w:hAnsi="Arial" w:cs="Arial"/>
          <w:sz w:val="16"/>
          <w:szCs w:val="16"/>
          <w:lang w:val="en-US"/>
        </w:rPr>
        <w:t>U</w:t>
      </w:r>
      <w:r w:rsidRPr="00E44F0F">
        <w:rPr>
          <w:rFonts w:ascii="Arial" w:hAnsi="Arial" w:cs="Arial"/>
          <w:sz w:val="16"/>
          <w:szCs w:val="16"/>
        </w:rPr>
        <w:t xml:space="preserve"> «Электромагнитная совместимость».</w:t>
      </w:r>
    </w:p>
    <w:p w:rsidR="00E44F0F" w:rsidRPr="00E44F0F" w:rsidRDefault="00E44F0F" w:rsidP="00E44F0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E44F0F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производства.</w:t>
      </w:r>
    </w:p>
    <w:p w:rsidR="00E44F0F" w:rsidRPr="00E44F0F" w:rsidRDefault="00E44F0F" w:rsidP="00E44F0F">
      <w:pPr>
        <w:spacing w:after="0" w:line="240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E44F0F">
        <w:rPr>
          <w:rFonts w:ascii="Arial" w:hAnsi="Arial" w:cs="Arial"/>
          <w:sz w:val="16"/>
          <w:szCs w:val="16"/>
        </w:rPr>
        <w:t xml:space="preserve">Сделано в Китае. Изготовитель: NINGBO YUSING LIGHTING </w:t>
      </w:r>
      <w:proofErr w:type="gramStart"/>
      <w:r w:rsidRPr="00E44F0F">
        <w:rPr>
          <w:rFonts w:ascii="Arial" w:hAnsi="Arial" w:cs="Arial"/>
          <w:sz w:val="16"/>
          <w:szCs w:val="16"/>
        </w:rPr>
        <w:t>CO.,LTD</w:t>
      </w:r>
      <w:proofErr w:type="gramEnd"/>
      <w:r w:rsidRPr="00E44F0F">
        <w:rPr>
          <w:rFonts w:ascii="Arial" w:hAnsi="Arial" w:cs="Arial"/>
          <w:sz w:val="16"/>
          <w:szCs w:val="16"/>
        </w:rPr>
        <w:t xml:space="preserve">» Китай, No.1199,MINGGUANG RD.JIANGSHAN TOWN,NINGBO,CHINA / </w:t>
      </w:r>
      <w:proofErr w:type="spellStart"/>
      <w:r w:rsidRPr="00E44F0F">
        <w:rPr>
          <w:rFonts w:ascii="Arial" w:hAnsi="Arial" w:cs="Arial"/>
          <w:sz w:val="16"/>
          <w:szCs w:val="16"/>
        </w:rPr>
        <w:t>Нинбо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44F0F">
        <w:rPr>
          <w:rFonts w:ascii="Arial" w:hAnsi="Arial" w:cs="Arial"/>
          <w:sz w:val="16"/>
          <w:szCs w:val="16"/>
        </w:rPr>
        <w:t>Юсинг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44F0F">
        <w:rPr>
          <w:rFonts w:ascii="Arial" w:hAnsi="Arial" w:cs="Arial"/>
          <w:sz w:val="16"/>
          <w:szCs w:val="16"/>
        </w:rPr>
        <w:t>Лайтинг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, Ко.,  № 1199, </w:t>
      </w:r>
      <w:proofErr w:type="spellStart"/>
      <w:r w:rsidRPr="00E44F0F">
        <w:rPr>
          <w:rFonts w:ascii="Arial" w:hAnsi="Arial" w:cs="Arial"/>
          <w:sz w:val="16"/>
          <w:szCs w:val="16"/>
        </w:rPr>
        <w:t>Минггуан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44F0F">
        <w:rPr>
          <w:rFonts w:ascii="Arial" w:hAnsi="Arial" w:cs="Arial"/>
          <w:sz w:val="16"/>
          <w:szCs w:val="16"/>
        </w:rPr>
        <w:t>Роуд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E44F0F">
        <w:rPr>
          <w:rFonts w:ascii="Arial" w:hAnsi="Arial" w:cs="Arial"/>
          <w:sz w:val="16"/>
          <w:szCs w:val="16"/>
        </w:rPr>
        <w:t>Цзяншань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44F0F">
        <w:rPr>
          <w:rFonts w:ascii="Arial" w:hAnsi="Arial" w:cs="Arial"/>
          <w:sz w:val="16"/>
          <w:szCs w:val="16"/>
        </w:rPr>
        <w:t>Таун</w:t>
      </w:r>
      <w:proofErr w:type="spellEnd"/>
      <w:r w:rsidRPr="00E44F0F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E44F0F">
        <w:rPr>
          <w:rFonts w:ascii="Arial" w:hAnsi="Arial" w:cs="Arial"/>
          <w:sz w:val="16"/>
          <w:szCs w:val="16"/>
        </w:rPr>
        <w:t>Нинбо</w:t>
      </w:r>
      <w:proofErr w:type="spellEnd"/>
      <w:r w:rsidRPr="00E44F0F">
        <w:rPr>
          <w:rFonts w:ascii="Arial" w:hAnsi="Arial" w:cs="Arial"/>
          <w:sz w:val="16"/>
          <w:szCs w:val="16"/>
        </w:rPr>
        <w:t>, Китай. Официальный представитель в РФ / Импортер: ООО «СИЛА СВЕТА» Россия, 117405, г. Москва, ул. Дорожная, д. 48, тел. +7(499)394-69-26.</w:t>
      </w:r>
    </w:p>
    <w:p w:rsidR="00E44F0F" w:rsidRDefault="00E44F0F" w:rsidP="00E44F0F">
      <w:pPr>
        <w:spacing w:after="0" w:line="240" w:lineRule="auto"/>
        <w:ind w:left="360"/>
        <w:jc w:val="both"/>
        <w:rPr>
          <w:rFonts w:ascii="Arial" w:hAnsi="Arial" w:cs="Arial"/>
          <w:sz w:val="16"/>
          <w:szCs w:val="16"/>
        </w:rPr>
      </w:pPr>
      <w:r w:rsidRPr="00E44F0F">
        <w:rPr>
          <w:rFonts w:ascii="Arial" w:hAnsi="Arial" w:cs="Arial"/>
          <w:sz w:val="16"/>
          <w:szCs w:val="16"/>
        </w:rPr>
        <w:t>Дата изготовления нанесена на корпус товара в формате ММ.ГГГГ, где ММ – месяц изготовления, ГГГГ – год изготовления.</w:t>
      </w:r>
    </w:p>
    <w:p w:rsidR="006744B9" w:rsidRPr="000E0E72" w:rsidRDefault="006744B9" w:rsidP="000E0E72">
      <w:pPr>
        <w:pStyle w:val="a3"/>
        <w:spacing w:after="0" w:line="240" w:lineRule="auto"/>
        <w:ind w:left="714"/>
        <w:jc w:val="center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0E0E72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2EFBE062" wp14:editId="0FDBE1A7">
            <wp:extent cx="273050" cy="26639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3" cy="265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44B9" w:rsidRPr="000E0E72" w:rsidSect="00FA5B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987CDB"/>
    <w:multiLevelType w:val="hybridMultilevel"/>
    <w:tmpl w:val="14D6A6D2"/>
    <w:lvl w:ilvl="0" w:tplc="6C0A294C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D610D7"/>
    <w:multiLevelType w:val="hybridMultilevel"/>
    <w:tmpl w:val="7F36C1DA"/>
    <w:lvl w:ilvl="0" w:tplc="A80C3F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0563F"/>
    <w:multiLevelType w:val="multilevel"/>
    <w:tmpl w:val="DA8825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02B5170"/>
    <w:multiLevelType w:val="hybridMultilevel"/>
    <w:tmpl w:val="B83ED73C"/>
    <w:lvl w:ilvl="0" w:tplc="DB5E39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76E4F"/>
    <w:multiLevelType w:val="hybridMultilevel"/>
    <w:tmpl w:val="49C09A86"/>
    <w:lvl w:ilvl="0" w:tplc="CB144E82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8B1D22"/>
    <w:multiLevelType w:val="hybridMultilevel"/>
    <w:tmpl w:val="4E98A2DE"/>
    <w:lvl w:ilvl="0" w:tplc="76702BAA">
      <w:start w:val="1"/>
      <w:numFmt w:val="decimal"/>
      <w:lvlText w:val="7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2717A7"/>
    <w:multiLevelType w:val="hybridMultilevel"/>
    <w:tmpl w:val="2270A254"/>
    <w:lvl w:ilvl="0" w:tplc="1B3C4CCC">
      <w:start w:val="2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08B0"/>
    <w:rsid w:val="000233EB"/>
    <w:rsid w:val="00037D7F"/>
    <w:rsid w:val="000E0E72"/>
    <w:rsid w:val="001A3DB6"/>
    <w:rsid w:val="001C0A50"/>
    <w:rsid w:val="001D1349"/>
    <w:rsid w:val="00224201"/>
    <w:rsid w:val="00264267"/>
    <w:rsid w:val="00312642"/>
    <w:rsid w:val="0031579A"/>
    <w:rsid w:val="00390A30"/>
    <w:rsid w:val="003B5318"/>
    <w:rsid w:val="003C50B4"/>
    <w:rsid w:val="00571766"/>
    <w:rsid w:val="00610A13"/>
    <w:rsid w:val="00666FE9"/>
    <w:rsid w:val="006744B9"/>
    <w:rsid w:val="006E4916"/>
    <w:rsid w:val="00765888"/>
    <w:rsid w:val="009908E1"/>
    <w:rsid w:val="00A42C80"/>
    <w:rsid w:val="00A76360"/>
    <w:rsid w:val="00AB245F"/>
    <w:rsid w:val="00B17E72"/>
    <w:rsid w:val="00C415A1"/>
    <w:rsid w:val="00C92F16"/>
    <w:rsid w:val="00CE3F68"/>
    <w:rsid w:val="00DC0350"/>
    <w:rsid w:val="00DF19B0"/>
    <w:rsid w:val="00E1339C"/>
    <w:rsid w:val="00E44F0F"/>
    <w:rsid w:val="00E852FC"/>
    <w:rsid w:val="00EB08B0"/>
    <w:rsid w:val="00EE2995"/>
    <w:rsid w:val="00F41E73"/>
    <w:rsid w:val="00F53FDB"/>
    <w:rsid w:val="00F84D34"/>
    <w:rsid w:val="00F95058"/>
    <w:rsid w:val="00FA1792"/>
    <w:rsid w:val="00FA3C43"/>
    <w:rsid w:val="00FA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56384"/>
  <w15:docId w15:val="{6E763E61-38EE-4ED0-9E9F-691C0DA0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8B0"/>
    <w:pPr>
      <w:ind w:left="720"/>
      <w:contextualSpacing/>
    </w:pPr>
  </w:style>
  <w:style w:type="table" w:styleId="a4">
    <w:name w:val="Table Grid"/>
    <w:basedOn w:val="a1"/>
    <w:uiPriority w:val="59"/>
    <w:rsid w:val="007658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15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10</cp:revision>
  <dcterms:created xsi:type="dcterms:W3CDTF">2014-12-08T09:40:00Z</dcterms:created>
  <dcterms:modified xsi:type="dcterms:W3CDTF">2022-12-02T08:14:00Z</dcterms:modified>
</cp:coreProperties>
</file>